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BDFB4" w14:textId="77777777" w:rsidR="001C2F97" w:rsidRPr="00901508" w:rsidRDefault="00B64B35">
      <w:pPr>
        <w:jc w:val="both"/>
        <w:rPr>
          <w:rFonts w:ascii="Times New Roman" w:hAnsi="Times New Roman"/>
          <w:color w:val="808080"/>
          <w:sz w:val="24"/>
          <w:szCs w:val="24"/>
        </w:rPr>
      </w:pPr>
      <w:r w:rsidRPr="00901508">
        <w:rPr>
          <w:rFonts w:ascii="Times New Roman" w:hAnsi="Times New Roman"/>
          <w:color w:val="808080"/>
          <w:sz w:val="24"/>
          <w:szCs w:val="24"/>
        </w:rPr>
        <w:t>El presente formato no debe ser modificado en su parte estructural.  Para su elaboración consulte la “Guía para la Elaboración de Estudios del Sector” elaborado por Colombia Compra Eficiente, documento publicado en el mapa interactivo de la Secretaría, así como las disposiciones que al respecto señalen el Decreto 1860 de 2021 y el Decreto 142 de 2023.  Para la elaboración del Estudio del Sector es necesario que se citen las fuentes de las cuales se tomó la información. Igualmente se recomienda realizar análisis numérico y/o gráfico para entender el comportamiento de la oferta y la demanda. Diligencie únicamente los espacios correspondientes a cada uno de los ítems de acuerdo con las instrucciones que se encuentran al final del documento, las cuales deben ser eliminadas al diligenciar el formato.</w:t>
      </w:r>
    </w:p>
    <w:p w14:paraId="2711C5F9" w14:textId="77777777" w:rsidR="001C2F97" w:rsidRPr="00901508" w:rsidRDefault="001C2F97">
      <w:pPr>
        <w:jc w:val="both"/>
        <w:rPr>
          <w:rFonts w:ascii="Times New Roman" w:hAnsi="Times New Roman"/>
          <w:color w:val="808080"/>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6"/>
        <w:gridCol w:w="6181"/>
      </w:tblGrid>
      <w:tr w:rsidR="001C2F97" w:rsidRPr="00901508" w14:paraId="5A9DE6ED" w14:textId="77777777" w:rsidTr="00D77CD2">
        <w:trPr>
          <w:trHeight w:val="397"/>
          <w:jc w:val="center"/>
        </w:trPr>
        <w:tc>
          <w:tcPr>
            <w:tcW w:w="1711" w:type="pct"/>
            <w:vAlign w:val="center"/>
          </w:tcPr>
          <w:p w14:paraId="13D586C1" w14:textId="77777777" w:rsidR="001C2F97" w:rsidRPr="00901508" w:rsidRDefault="00B64B35">
            <w:pPr>
              <w:ind w:left="65" w:right="88"/>
              <w:jc w:val="both"/>
              <w:rPr>
                <w:rFonts w:ascii="Times New Roman" w:hAnsi="Times New Roman"/>
                <w:b/>
                <w:spacing w:val="-3"/>
                <w:sz w:val="24"/>
                <w:szCs w:val="24"/>
              </w:rPr>
            </w:pPr>
            <w:r w:rsidRPr="00901508">
              <w:rPr>
                <w:rFonts w:ascii="Times New Roman" w:hAnsi="Times New Roman"/>
                <w:b/>
                <w:spacing w:val="-3"/>
                <w:sz w:val="24"/>
                <w:szCs w:val="24"/>
              </w:rPr>
              <w:t>FECHA:</w:t>
            </w:r>
          </w:p>
        </w:tc>
        <w:tc>
          <w:tcPr>
            <w:tcW w:w="3289" w:type="pct"/>
            <w:vAlign w:val="center"/>
          </w:tcPr>
          <w:p w14:paraId="019F62CC" w14:textId="77777777" w:rsidR="001C2F97" w:rsidRPr="00901508" w:rsidRDefault="001C2F97">
            <w:pPr>
              <w:ind w:left="360" w:right="88"/>
              <w:rPr>
                <w:rFonts w:ascii="Times New Roman" w:hAnsi="Times New Roman"/>
                <w:spacing w:val="-3"/>
                <w:sz w:val="24"/>
                <w:szCs w:val="24"/>
              </w:rPr>
            </w:pPr>
          </w:p>
        </w:tc>
      </w:tr>
      <w:tr w:rsidR="001C2F97" w:rsidRPr="00901508" w14:paraId="0780499E" w14:textId="77777777" w:rsidTr="00D77CD2">
        <w:trPr>
          <w:trHeight w:val="397"/>
          <w:jc w:val="center"/>
        </w:trPr>
        <w:tc>
          <w:tcPr>
            <w:tcW w:w="1711" w:type="pct"/>
            <w:vAlign w:val="center"/>
          </w:tcPr>
          <w:p w14:paraId="76B1027D" w14:textId="77777777" w:rsidR="001C2F97" w:rsidRPr="00901508" w:rsidRDefault="00B64B35">
            <w:pPr>
              <w:ind w:left="65" w:right="88"/>
              <w:jc w:val="both"/>
              <w:rPr>
                <w:rFonts w:ascii="Times New Roman" w:hAnsi="Times New Roman"/>
                <w:b/>
                <w:spacing w:val="-3"/>
                <w:sz w:val="24"/>
                <w:szCs w:val="24"/>
              </w:rPr>
            </w:pPr>
            <w:r w:rsidRPr="00901508">
              <w:rPr>
                <w:rFonts w:ascii="Times New Roman" w:hAnsi="Times New Roman"/>
                <w:b/>
                <w:spacing w:val="-3"/>
                <w:sz w:val="24"/>
                <w:szCs w:val="24"/>
              </w:rPr>
              <w:t>DEPENDENCIA SOLICITANTE:</w:t>
            </w:r>
          </w:p>
        </w:tc>
        <w:tc>
          <w:tcPr>
            <w:tcW w:w="3289" w:type="pct"/>
            <w:vAlign w:val="center"/>
          </w:tcPr>
          <w:p w14:paraId="7FB96C65" w14:textId="77777777" w:rsidR="001C2F97" w:rsidRPr="00901508" w:rsidRDefault="001C2F97">
            <w:pPr>
              <w:ind w:left="360" w:right="88"/>
              <w:rPr>
                <w:rFonts w:ascii="Times New Roman" w:hAnsi="Times New Roman"/>
                <w:spacing w:val="-3"/>
                <w:sz w:val="24"/>
                <w:szCs w:val="24"/>
              </w:rPr>
            </w:pPr>
          </w:p>
        </w:tc>
      </w:tr>
    </w:tbl>
    <w:p w14:paraId="2F730D00" w14:textId="1E8DE45A" w:rsidR="00C40F75" w:rsidRPr="00901508" w:rsidRDefault="00502A35" w:rsidP="00C40F75">
      <w:pPr>
        <w:pStyle w:val="Ttulo1"/>
        <w:numPr>
          <w:ilvl w:val="0"/>
          <w:numId w:val="7"/>
        </w:numPr>
        <w:rPr>
          <w:rFonts w:ascii="Times New Roman" w:hAnsi="Times New Roman" w:cs="Times New Roman"/>
          <w:b/>
          <w:bCs/>
          <w:color w:val="auto"/>
          <w:sz w:val="24"/>
          <w:szCs w:val="24"/>
        </w:rPr>
      </w:pPr>
      <w:proofErr w:type="gramStart"/>
      <w:r w:rsidRPr="00901508">
        <w:rPr>
          <w:rFonts w:ascii="Times New Roman" w:hAnsi="Times New Roman" w:cs="Times New Roman"/>
          <w:b/>
          <w:bCs/>
          <w:color w:val="auto"/>
          <w:sz w:val="24"/>
          <w:szCs w:val="24"/>
        </w:rPr>
        <w:t>OBJETO A CONTRATAR</w:t>
      </w:r>
      <w:proofErr w:type="gramEnd"/>
      <w:r w:rsidRPr="00901508">
        <w:rPr>
          <w:rFonts w:ascii="Times New Roman" w:hAnsi="Times New Roman" w:cs="Times New Roman"/>
          <w:b/>
          <w:bCs/>
          <w:color w:val="auto"/>
          <w:sz w:val="24"/>
          <w:szCs w:val="24"/>
        </w:rPr>
        <w:t>:</w:t>
      </w:r>
    </w:p>
    <w:p w14:paraId="4744F3D6" w14:textId="77777777" w:rsidR="00C40F75" w:rsidRPr="00901508" w:rsidRDefault="00C40F75" w:rsidP="00DC2252">
      <w:pPr>
        <w:rPr>
          <w:rFonts w:ascii="Times New Roman" w:hAnsi="Times New Roman"/>
          <w:sz w:val="24"/>
          <w:szCs w:val="24"/>
        </w:rPr>
      </w:pPr>
    </w:p>
    <w:p w14:paraId="7358E5C8" w14:textId="048700A0" w:rsidR="00502A35" w:rsidRPr="00901508" w:rsidRDefault="00D07610" w:rsidP="00DC2252">
      <w:pPr>
        <w:ind w:left="360"/>
        <w:jc w:val="both"/>
        <w:rPr>
          <w:rFonts w:ascii="Times New Roman" w:hAnsi="Times New Roman"/>
          <w:i/>
          <w:iCs/>
          <w:color w:val="767171" w:themeColor="background2" w:themeShade="80"/>
          <w:sz w:val="24"/>
          <w:szCs w:val="24"/>
        </w:rPr>
      </w:pPr>
      <w:r w:rsidRPr="00901508">
        <w:rPr>
          <w:rFonts w:ascii="Times New Roman" w:hAnsi="Times New Roman"/>
          <w:i/>
          <w:iCs/>
          <w:color w:val="767171" w:themeColor="background2" w:themeShade="80"/>
          <w:sz w:val="24"/>
          <w:szCs w:val="24"/>
        </w:rPr>
        <w:t>(Describa en forma clara, detallada y precisa los bienes o servicios que requiere la Secretaría.  Utilice verbos en infinitivo, tales como prestar, realizar, apoyar, suministrar, etc.). Debe ser idéntico al estudio previo y al registrado en el Plan Anual de Adquisiciones</w:t>
      </w:r>
      <w:r w:rsidR="009C0A87" w:rsidRPr="00901508">
        <w:rPr>
          <w:rFonts w:ascii="Times New Roman" w:hAnsi="Times New Roman"/>
          <w:i/>
          <w:iCs/>
          <w:color w:val="767171" w:themeColor="background2" w:themeShade="80"/>
          <w:sz w:val="24"/>
          <w:szCs w:val="24"/>
        </w:rPr>
        <w:t>)</w:t>
      </w:r>
    </w:p>
    <w:p w14:paraId="7E509E6A" w14:textId="6B88A946" w:rsidR="00502A35" w:rsidRPr="00901508" w:rsidRDefault="00502A35" w:rsidP="00502A35">
      <w:pPr>
        <w:pStyle w:val="Ttulo1"/>
        <w:numPr>
          <w:ilvl w:val="0"/>
          <w:numId w:val="7"/>
        </w:numPr>
        <w:rPr>
          <w:rFonts w:ascii="Times New Roman" w:hAnsi="Times New Roman" w:cs="Times New Roman"/>
          <w:b/>
          <w:bCs/>
          <w:color w:val="auto"/>
          <w:spacing w:val="-3"/>
          <w:sz w:val="24"/>
          <w:szCs w:val="24"/>
        </w:rPr>
      </w:pPr>
      <w:r w:rsidRPr="00901508">
        <w:rPr>
          <w:rFonts w:ascii="Times New Roman" w:hAnsi="Times New Roman" w:cs="Times New Roman"/>
          <w:b/>
          <w:bCs/>
          <w:color w:val="auto"/>
          <w:sz w:val="24"/>
          <w:szCs w:val="24"/>
        </w:rPr>
        <w:t>ASPECTOS</w:t>
      </w:r>
      <w:r w:rsidRPr="00901508">
        <w:rPr>
          <w:rFonts w:ascii="Times New Roman" w:hAnsi="Times New Roman" w:cs="Times New Roman"/>
          <w:b/>
          <w:bCs/>
          <w:color w:val="auto"/>
          <w:spacing w:val="-3"/>
          <w:sz w:val="24"/>
          <w:szCs w:val="24"/>
        </w:rPr>
        <w:t xml:space="preserve"> GENERALES:</w:t>
      </w:r>
    </w:p>
    <w:p w14:paraId="36CE3B9E" w14:textId="77777777" w:rsidR="00502A35" w:rsidRPr="00901508" w:rsidRDefault="00502A35" w:rsidP="00502A35">
      <w:pPr>
        <w:pStyle w:val="Prrafodelista"/>
        <w:tabs>
          <w:tab w:val="left" w:pos="513"/>
        </w:tabs>
        <w:ind w:left="360" w:right="88"/>
        <w:jc w:val="both"/>
        <w:rPr>
          <w:bCs/>
          <w:sz w:val="24"/>
          <w:szCs w:val="24"/>
        </w:rPr>
      </w:pPr>
    </w:p>
    <w:p w14:paraId="7DA57E26" w14:textId="3B5B40B5" w:rsidR="00502A35" w:rsidRPr="00901508" w:rsidRDefault="00502A35" w:rsidP="00502A35">
      <w:pPr>
        <w:pStyle w:val="Prrafodelista"/>
        <w:tabs>
          <w:tab w:val="left" w:pos="513"/>
        </w:tabs>
        <w:ind w:left="360" w:right="88"/>
        <w:jc w:val="both"/>
        <w:rPr>
          <w:bCs/>
          <w:sz w:val="24"/>
          <w:szCs w:val="24"/>
        </w:rPr>
      </w:pPr>
      <w:r w:rsidRPr="00901508">
        <w:rPr>
          <w:bCs/>
          <w:sz w:val="24"/>
          <w:szCs w:val="24"/>
        </w:rPr>
        <w:t>El Estudio del Sector hace parte de la planeación del Proceso de Contratación y materializa los principios de planeación, de responsabilidad y de transparencia consagrados en la Ley 80 de 1993.</w:t>
      </w:r>
    </w:p>
    <w:p w14:paraId="50E56FFD" w14:textId="77777777" w:rsidR="00502A35" w:rsidRPr="00901508" w:rsidRDefault="00502A35" w:rsidP="00502A35">
      <w:pPr>
        <w:pStyle w:val="Prrafodelista"/>
        <w:tabs>
          <w:tab w:val="left" w:pos="513"/>
        </w:tabs>
        <w:ind w:left="360" w:right="88"/>
        <w:jc w:val="both"/>
        <w:rPr>
          <w:bCs/>
          <w:sz w:val="24"/>
          <w:szCs w:val="24"/>
        </w:rPr>
      </w:pPr>
    </w:p>
    <w:p w14:paraId="0D06243D" w14:textId="77777777" w:rsidR="00502A35" w:rsidRPr="00901508" w:rsidRDefault="00502A35" w:rsidP="00502A35">
      <w:pPr>
        <w:pStyle w:val="Prrafodelista"/>
        <w:tabs>
          <w:tab w:val="left" w:pos="513"/>
        </w:tabs>
        <w:ind w:left="360" w:right="88"/>
        <w:jc w:val="both"/>
        <w:rPr>
          <w:bCs/>
          <w:sz w:val="24"/>
          <w:szCs w:val="24"/>
        </w:rPr>
      </w:pPr>
      <w:r w:rsidRPr="00901508">
        <w:rPr>
          <w:bCs/>
          <w:sz w:val="24"/>
          <w:szCs w:val="24"/>
        </w:rPr>
        <w:t>La Ley 1150 de 2007 y específicamente en los artículos 2.2.1.1.1.6.1. y 2.2.1.1.1.6.2 del Decreto 1082 de 2015, establecen lo siguiente:</w:t>
      </w:r>
    </w:p>
    <w:p w14:paraId="3FA8FE25" w14:textId="77777777" w:rsidR="00502A35" w:rsidRPr="00901508" w:rsidRDefault="00502A35" w:rsidP="00502A35">
      <w:pPr>
        <w:pStyle w:val="Prrafodelista"/>
        <w:tabs>
          <w:tab w:val="left" w:pos="513"/>
        </w:tabs>
        <w:ind w:left="360" w:right="88"/>
        <w:jc w:val="both"/>
        <w:rPr>
          <w:bCs/>
          <w:sz w:val="24"/>
          <w:szCs w:val="24"/>
        </w:rPr>
      </w:pPr>
    </w:p>
    <w:p w14:paraId="512A9DF1" w14:textId="77777777" w:rsidR="00502A35" w:rsidRPr="00901508" w:rsidRDefault="00502A35" w:rsidP="00502A35">
      <w:pPr>
        <w:pStyle w:val="Prrafodelista"/>
        <w:ind w:left="851" w:right="284"/>
        <w:jc w:val="both"/>
        <w:rPr>
          <w:bCs/>
          <w:i/>
          <w:iCs/>
          <w:sz w:val="24"/>
          <w:szCs w:val="24"/>
        </w:rPr>
      </w:pPr>
      <w:r w:rsidRPr="00901508">
        <w:rPr>
          <w:bCs/>
          <w:i/>
          <w:iCs/>
          <w:sz w:val="24"/>
          <w:szCs w:val="24"/>
        </w:rPr>
        <w:t xml:space="preserve">“Artículo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 </w:t>
      </w:r>
    </w:p>
    <w:p w14:paraId="6AFA11D9" w14:textId="77777777" w:rsidR="00502A35" w:rsidRPr="00901508" w:rsidRDefault="00502A35" w:rsidP="00502A35">
      <w:pPr>
        <w:pStyle w:val="Prrafodelista"/>
        <w:ind w:left="851" w:right="284"/>
        <w:jc w:val="both"/>
        <w:rPr>
          <w:bCs/>
          <w:i/>
          <w:iCs/>
          <w:sz w:val="24"/>
          <w:szCs w:val="24"/>
        </w:rPr>
      </w:pPr>
    </w:p>
    <w:p w14:paraId="168B8FDF" w14:textId="77777777" w:rsidR="00502A35" w:rsidRPr="00901508" w:rsidRDefault="00502A35" w:rsidP="00502A35">
      <w:pPr>
        <w:pStyle w:val="Prrafodelista"/>
        <w:ind w:left="851" w:right="284"/>
        <w:jc w:val="both"/>
        <w:rPr>
          <w:bCs/>
          <w:sz w:val="24"/>
          <w:szCs w:val="24"/>
        </w:rPr>
      </w:pPr>
      <w:r w:rsidRPr="00901508">
        <w:rPr>
          <w:bCs/>
          <w:i/>
          <w:iCs/>
          <w:sz w:val="24"/>
          <w:szCs w:val="24"/>
        </w:rPr>
        <w:t xml:space="preserve">“Artículo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w:t>
      </w:r>
      <w:r w:rsidRPr="00901508">
        <w:rPr>
          <w:bCs/>
          <w:i/>
          <w:iCs/>
          <w:sz w:val="24"/>
          <w:szCs w:val="24"/>
        </w:rPr>
        <w:lastRenderedPageBreak/>
        <w:t>la perspectiva comercial. La Entidad estatal no debe limitarse a la aplicación mecánica fórmulas financieras para verificar los requisitos habilitantes”</w:t>
      </w:r>
    </w:p>
    <w:p w14:paraId="031B0FFE" w14:textId="77777777" w:rsidR="00502A35" w:rsidRPr="00901508" w:rsidRDefault="00502A35" w:rsidP="00502A35">
      <w:pPr>
        <w:pStyle w:val="Prrafodelista"/>
        <w:tabs>
          <w:tab w:val="left" w:pos="513"/>
        </w:tabs>
        <w:ind w:left="360" w:right="88"/>
        <w:jc w:val="both"/>
        <w:rPr>
          <w:bCs/>
          <w:sz w:val="24"/>
          <w:szCs w:val="24"/>
        </w:rPr>
      </w:pPr>
    </w:p>
    <w:p w14:paraId="40413CAB" w14:textId="10C0FB6D" w:rsidR="00502A35" w:rsidRPr="00901508" w:rsidRDefault="00502A35" w:rsidP="00502A35">
      <w:pPr>
        <w:pStyle w:val="Prrafodelista"/>
        <w:tabs>
          <w:tab w:val="left" w:pos="513"/>
        </w:tabs>
        <w:ind w:left="360" w:right="88"/>
        <w:jc w:val="both"/>
        <w:rPr>
          <w:bCs/>
          <w:sz w:val="24"/>
          <w:szCs w:val="24"/>
        </w:rPr>
      </w:pPr>
      <w:r w:rsidRPr="00901508">
        <w:rPr>
          <w:bCs/>
          <w:sz w:val="24"/>
          <w:szCs w:val="24"/>
        </w:rPr>
        <w:t xml:space="preserve">Por lo anterior, la Secretaría Distrital del Hábitat, mediante el presente documento deja constancia sobre el contenido del Estudio del Sector desde la perspectiva legal, comercial, financiera, organizacional, técnica, y de análisis de Riesgo, para el proceso de contratación que tiene por objeto </w:t>
      </w:r>
      <w:r w:rsidRPr="00901508">
        <w:rPr>
          <w:bCs/>
          <w:color w:val="808080"/>
          <w:sz w:val="24"/>
          <w:szCs w:val="24"/>
        </w:rPr>
        <w:t>“[INCLUIR EL OBJETO CONTRACTUAL</w:t>
      </w:r>
      <w:r w:rsidR="002B594C" w:rsidRPr="00901508">
        <w:rPr>
          <w:bCs/>
          <w:color w:val="808080"/>
          <w:sz w:val="24"/>
          <w:szCs w:val="24"/>
        </w:rPr>
        <w:t>]</w:t>
      </w:r>
      <w:r w:rsidRPr="00901508">
        <w:rPr>
          <w:bCs/>
          <w:color w:val="808080"/>
          <w:sz w:val="24"/>
          <w:szCs w:val="24"/>
        </w:rPr>
        <w:t xml:space="preserve">”, </w:t>
      </w:r>
      <w:r w:rsidRPr="00901508">
        <w:rPr>
          <w:bCs/>
          <w:sz w:val="24"/>
          <w:szCs w:val="24"/>
        </w:rPr>
        <w:t xml:space="preserve">de manera que los proponentes puedan conocer los lineamientos utilizados para la definición de los diferentes criterios que regirán el proceso de selección que promueve la </w:t>
      </w:r>
      <w:r w:rsidRPr="00901508">
        <w:rPr>
          <w:bCs/>
          <w:color w:val="808080"/>
          <w:sz w:val="24"/>
          <w:szCs w:val="24"/>
        </w:rPr>
        <w:t>[INCLUIR DEPENDENCIA]</w:t>
      </w:r>
      <w:r w:rsidRPr="00901508">
        <w:rPr>
          <w:bCs/>
          <w:sz w:val="24"/>
          <w:szCs w:val="24"/>
        </w:rPr>
        <w:t>.</w:t>
      </w:r>
    </w:p>
    <w:p w14:paraId="21C14B36" w14:textId="77777777" w:rsidR="00502A35" w:rsidRPr="00901508" w:rsidRDefault="00502A35" w:rsidP="00502A35">
      <w:pPr>
        <w:pStyle w:val="Prrafodelista"/>
        <w:tabs>
          <w:tab w:val="left" w:pos="513"/>
        </w:tabs>
        <w:ind w:left="360" w:right="88"/>
        <w:jc w:val="both"/>
        <w:rPr>
          <w:bCs/>
          <w:sz w:val="24"/>
          <w:szCs w:val="24"/>
        </w:rPr>
      </w:pPr>
    </w:p>
    <w:p w14:paraId="0F6F0DFE" w14:textId="77777777" w:rsidR="00502A35" w:rsidRPr="00901508" w:rsidRDefault="00502A35" w:rsidP="00502A35">
      <w:pPr>
        <w:pStyle w:val="Prrafodelista"/>
        <w:tabs>
          <w:tab w:val="left" w:pos="513"/>
        </w:tabs>
        <w:ind w:left="360" w:right="88"/>
        <w:jc w:val="both"/>
        <w:rPr>
          <w:bCs/>
          <w:sz w:val="24"/>
          <w:szCs w:val="24"/>
        </w:rPr>
      </w:pPr>
      <w:r w:rsidRPr="00901508">
        <w:rPr>
          <w:bCs/>
          <w:sz w:val="24"/>
          <w:szCs w:val="24"/>
        </w:rPr>
        <w:t xml:space="preserve">De igual forma, la Entidad aplica en el presente documento la metodología sugerida por la Agencia Nacional de Contratación – Colombia Compra Eficiente, en el </w:t>
      </w:r>
      <w:r w:rsidRPr="00901508">
        <w:rPr>
          <w:b/>
          <w:i/>
          <w:iCs/>
          <w:sz w:val="24"/>
          <w:szCs w:val="24"/>
        </w:rPr>
        <w:t>Manual para determinar y verificar los requisitos habilitantes</w:t>
      </w:r>
      <w:r w:rsidRPr="00901508">
        <w:rPr>
          <w:bCs/>
          <w:sz w:val="24"/>
          <w:szCs w:val="24"/>
        </w:rPr>
        <w:t xml:space="preserve"> </w:t>
      </w:r>
      <w:r w:rsidRPr="00901508">
        <w:rPr>
          <w:b/>
          <w:i/>
          <w:iCs/>
          <w:sz w:val="24"/>
          <w:szCs w:val="24"/>
        </w:rPr>
        <w:t>en los Procesos de Contratación</w:t>
      </w:r>
      <w:r w:rsidRPr="00901508">
        <w:rPr>
          <w:bCs/>
          <w:sz w:val="24"/>
          <w:szCs w:val="24"/>
        </w:rPr>
        <w:t xml:space="preserve"> y en la </w:t>
      </w:r>
      <w:r w:rsidRPr="00901508">
        <w:rPr>
          <w:b/>
          <w:i/>
          <w:iCs/>
          <w:sz w:val="24"/>
          <w:szCs w:val="24"/>
        </w:rPr>
        <w:t>Guía para la Elaboración de Estudios de Sector</w:t>
      </w:r>
      <w:r w:rsidRPr="00901508">
        <w:rPr>
          <w:bCs/>
          <w:sz w:val="24"/>
          <w:szCs w:val="24"/>
        </w:rPr>
        <w:t>.</w:t>
      </w:r>
    </w:p>
    <w:p w14:paraId="327885AB" w14:textId="77777777" w:rsidR="00502A35" w:rsidRPr="00901508" w:rsidRDefault="00502A35" w:rsidP="00502A35">
      <w:pPr>
        <w:pStyle w:val="Prrafodelista"/>
        <w:tabs>
          <w:tab w:val="left" w:pos="513"/>
        </w:tabs>
        <w:ind w:left="360" w:right="88"/>
        <w:jc w:val="both"/>
        <w:rPr>
          <w:bCs/>
          <w:sz w:val="24"/>
          <w:szCs w:val="24"/>
        </w:rPr>
      </w:pPr>
    </w:p>
    <w:p w14:paraId="6053EE87" w14:textId="41AFDAF5" w:rsidR="00502A35" w:rsidRPr="00901508" w:rsidRDefault="00502A35" w:rsidP="00502A35">
      <w:pPr>
        <w:pStyle w:val="Ttulo2"/>
        <w:numPr>
          <w:ilvl w:val="1"/>
          <w:numId w:val="7"/>
        </w:numPr>
        <w:ind w:left="993"/>
        <w:rPr>
          <w:rFonts w:ascii="Times New Roman" w:hAnsi="Times New Roman"/>
          <w:color w:val="auto"/>
          <w:sz w:val="24"/>
          <w:szCs w:val="24"/>
          <w:lang w:val="es-CO"/>
        </w:rPr>
      </w:pPr>
      <w:r w:rsidRPr="00901508">
        <w:rPr>
          <w:rFonts w:ascii="Times New Roman" w:hAnsi="Times New Roman"/>
          <w:color w:val="auto"/>
          <w:sz w:val="24"/>
          <w:szCs w:val="24"/>
          <w:lang w:val="es-CO"/>
        </w:rPr>
        <w:t xml:space="preserve"> </w:t>
      </w:r>
      <w:r w:rsidRPr="00901508">
        <w:rPr>
          <w:rFonts w:ascii="Times New Roman" w:hAnsi="Times New Roman"/>
          <w:color w:val="auto"/>
          <w:spacing w:val="-3"/>
          <w:sz w:val="24"/>
          <w:szCs w:val="24"/>
        </w:rPr>
        <w:t>IDENTIFICACIÓN DEL SECTOR:</w:t>
      </w:r>
    </w:p>
    <w:p w14:paraId="7F236F01" w14:textId="77777777" w:rsidR="00502A35" w:rsidRPr="00901508" w:rsidRDefault="00502A35">
      <w:pPr>
        <w:ind w:right="88"/>
        <w:jc w:val="both"/>
        <w:rPr>
          <w:rFonts w:ascii="Times New Roman" w:hAnsi="Times New Roman"/>
          <w:sz w:val="24"/>
          <w:szCs w:val="24"/>
        </w:rPr>
      </w:pPr>
    </w:p>
    <w:p w14:paraId="25335E53" w14:textId="77777777" w:rsidR="00502A35" w:rsidRPr="00901508" w:rsidRDefault="00502A35" w:rsidP="00502A35">
      <w:pPr>
        <w:jc w:val="both"/>
        <w:rPr>
          <w:rFonts w:ascii="Times New Roman" w:hAnsi="Times New Roman"/>
          <w:color w:val="000000"/>
          <w:sz w:val="24"/>
          <w:szCs w:val="24"/>
        </w:rPr>
      </w:pPr>
      <w:r w:rsidRPr="00901508">
        <w:rPr>
          <w:rFonts w:ascii="Times New Roman" w:hAnsi="Times New Roman"/>
          <w:color w:val="000000"/>
          <w:sz w:val="24"/>
          <w:szCs w:val="24"/>
        </w:rPr>
        <w:t>En el entendido que la Entidad requiere conocer las características del sector con el propósito de establecer el contexto del Proceso de Contratación, para su análisis e identificar algunos de los Riesgos y determinar los requisitos habilitantes de carácter financiero o especiales relativo al objeto del Proceso de Contratación, es necesario establecer y conocer las características de cada sector. Según la división de la economía clásica, los sectores de la economía son los siguientes:</w:t>
      </w:r>
    </w:p>
    <w:p w14:paraId="3EB64C07" w14:textId="77777777" w:rsidR="00502A35" w:rsidRPr="00901508" w:rsidRDefault="00502A35" w:rsidP="00502A35">
      <w:pPr>
        <w:jc w:val="both"/>
        <w:rPr>
          <w:rFonts w:ascii="Times New Roman" w:hAnsi="Times New Roman"/>
          <w:color w:val="000000"/>
          <w:sz w:val="24"/>
          <w:szCs w:val="24"/>
        </w:rPr>
      </w:pPr>
    </w:p>
    <w:p w14:paraId="728F7305" w14:textId="77777777" w:rsidR="00502A35" w:rsidRPr="00901508" w:rsidRDefault="00502A35" w:rsidP="00F80FBD">
      <w:pPr>
        <w:numPr>
          <w:ilvl w:val="0"/>
          <w:numId w:val="2"/>
        </w:numPr>
        <w:ind w:left="709"/>
        <w:jc w:val="both"/>
        <w:rPr>
          <w:rFonts w:ascii="Times New Roman" w:hAnsi="Times New Roman"/>
          <w:color w:val="000000"/>
          <w:sz w:val="24"/>
          <w:szCs w:val="24"/>
        </w:rPr>
      </w:pPr>
      <w:r w:rsidRPr="00901508">
        <w:rPr>
          <w:rFonts w:ascii="Times New Roman" w:hAnsi="Times New Roman"/>
          <w:b/>
          <w:color w:val="000000"/>
          <w:sz w:val="24"/>
          <w:szCs w:val="24"/>
        </w:rPr>
        <w:t>Sector primario o sector agropecuario:</w:t>
      </w:r>
      <w:r w:rsidRPr="00901508">
        <w:rPr>
          <w:rFonts w:ascii="Times New Roman" w:hAnsi="Times New Roman"/>
          <w:color w:val="000000"/>
          <w:sz w:val="24"/>
          <w:szCs w:val="24"/>
        </w:rPr>
        <w:t xml:space="preserve"> Es el sector que obtiene el producto de sus actividades directamente de la naturaleza, sin ningún proceso de transformación. Dentro de este sector se encuentran la agricultura, la ganadería, la silvicultura, la caza y la pesca. No se incluyen dentro de este sector a la minería y a la extracción de petróleo, las cuales se consideran parte del sector industrial.</w:t>
      </w:r>
    </w:p>
    <w:p w14:paraId="043C75CA" w14:textId="77777777" w:rsidR="00502A35" w:rsidRPr="00901508" w:rsidRDefault="00502A35" w:rsidP="00F80FBD">
      <w:pPr>
        <w:ind w:left="709" w:hanging="360"/>
        <w:jc w:val="both"/>
        <w:rPr>
          <w:rFonts w:ascii="Times New Roman" w:hAnsi="Times New Roman"/>
          <w:color w:val="000000"/>
          <w:sz w:val="24"/>
          <w:szCs w:val="24"/>
        </w:rPr>
      </w:pPr>
    </w:p>
    <w:p w14:paraId="1E7F7A4F" w14:textId="77777777" w:rsidR="00502A35" w:rsidRPr="00901508" w:rsidRDefault="00502A35" w:rsidP="00F80FBD">
      <w:pPr>
        <w:numPr>
          <w:ilvl w:val="0"/>
          <w:numId w:val="2"/>
        </w:numPr>
        <w:ind w:left="709"/>
        <w:jc w:val="both"/>
        <w:rPr>
          <w:rFonts w:ascii="Times New Roman" w:hAnsi="Times New Roman"/>
          <w:color w:val="000000"/>
          <w:sz w:val="24"/>
          <w:szCs w:val="24"/>
        </w:rPr>
      </w:pPr>
      <w:r w:rsidRPr="00901508">
        <w:rPr>
          <w:rFonts w:ascii="Times New Roman" w:hAnsi="Times New Roman"/>
          <w:b/>
          <w:color w:val="000000"/>
          <w:sz w:val="24"/>
          <w:szCs w:val="24"/>
        </w:rPr>
        <w:t>Sector secundario o sector Industrial:</w:t>
      </w:r>
      <w:r w:rsidRPr="00901508">
        <w:rPr>
          <w:rFonts w:ascii="Times New Roman" w:hAnsi="Times New Roman"/>
          <w:color w:val="000000"/>
          <w:sz w:val="24"/>
          <w:szCs w:val="24"/>
        </w:rPr>
        <w:t xml:space="preserve"> Comprende todas las actividades económicas de un país relacionadas con la transformación industrial de los alimentos y otros tipos de bienes o mercancías, los cuales se utilizan como base para la fabricación de nuevos productos.</w:t>
      </w:r>
    </w:p>
    <w:p w14:paraId="1B83FDD2" w14:textId="77777777" w:rsidR="00502A35" w:rsidRPr="00901508" w:rsidRDefault="00502A35" w:rsidP="00502A35">
      <w:pPr>
        <w:ind w:left="720"/>
        <w:jc w:val="both"/>
        <w:rPr>
          <w:rFonts w:ascii="Times New Roman" w:hAnsi="Times New Roman"/>
          <w:color w:val="000000"/>
          <w:sz w:val="24"/>
          <w:szCs w:val="24"/>
        </w:rPr>
      </w:pPr>
    </w:p>
    <w:p w14:paraId="31AD21F4" w14:textId="77777777" w:rsidR="00502A35" w:rsidRPr="00901508" w:rsidRDefault="00502A35" w:rsidP="00502A35">
      <w:pPr>
        <w:jc w:val="both"/>
        <w:rPr>
          <w:rFonts w:ascii="Times New Roman" w:hAnsi="Times New Roman"/>
          <w:color w:val="000000"/>
          <w:sz w:val="24"/>
          <w:szCs w:val="24"/>
        </w:rPr>
      </w:pPr>
      <w:r w:rsidRPr="00901508">
        <w:rPr>
          <w:rFonts w:ascii="Times New Roman" w:hAnsi="Times New Roman"/>
          <w:color w:val="000000"/>
          <w:sz w:val="24"/>
          <w:szCs w:val="24"/>
        </w:rPr>
        <w:t>Se divide en dos subsectores: industrial extractivo e industrial de transformación:</w:t>
      </w:r>
    </w:p>
    <w:p w14:paraId="59FC5E1D" w14:textId="77777777" w:rsidR="00502A35" w:rsidRPr="00901508" w:rsidRDefault="00502A35" w:rsidP="00502A35">
      <w:pPr>
        <w:jc w:val="both"/>
        <w:rPr>
          <w:rFonts w:ascii="Times New Roman" w:hAnsi="Times New Roman"/>
          <w:color w:val="000000"/>
          <w:sz w:val="24"/>
          <w:szCs w:val="24"/>
        </w:rPr>
      </w:pPr>
    </w:p>
    <w:p w14:paraId="41B35B85" w14:textId="77777777" w:rsidR="00502A35" w:rsidRPr="00901508" w:rsidRDefault="00502A35" w:rsidP="00F80FBD">
      <w:pPr>
        <w:numPr>
          <w:ilvl w:val="1"/>
          <w:numId w:val="2"/>
        </w:numPr>
        <w:ind w:left="993"/>
        <w:jc w:val="both"/>
        <w:rPr>
          <w:rFonts w:ascii="Times New Roman" w:hAnsi="Times New Roman"/>
          <w:color w:val="000000"/>
          <w:sz w:val="24"/>
          <w:szCs w:val="24"/>
        </w:rPr>
      </w:pPr>
      <w:r w:rsidRPr="00901508">
        <w:rPr>
          <w:rFonts w:ascii="Times New Roman" w:hAnsi="Times New Roman"/>
          <w:color w:val="000000"/>
          <w:sz w:val="24"/>
          <w:szCs w:val="24"/>
        </w:rPr>
        <w:t xml:space="preserve"> </w:t>
      </w:r>
      <w:r w:rsidRPr="00901508">
        <w:rPr>
          <w:rFonts w:ascii="Times New Roman" w:hAnsi="Times New Roman"/>
          <w:b/>
          <w:color w:val="000000"/>
          <w:sz w:val="24"/>
          <w:szCs w:val="24"/>
        </w:rPr>
        <w:t>Industrial extractivo:</w:t>
      </w:r>
      <w:r w:rsidRPr="00901508">
        <w:rPr>
          <w:rFonts w:ascii="Times New Roman" w:hAnsi="Times New Roman"/>
          <w:color w:val="000000"/>
          <w:sz w:val="24"/>
          <w:szCs w:val="24"/>
        </w:rPr>
        <w:t xml:space="preserve"> extracción minera y de petróleo.</w:t>
      </w:r>
    </w:p>
    <w:p w14:paraId="18CAE71E" w14:textId="77777777" w:rsidR="00502A35" w:rsidRPr="00901508" w:rsidRDefault="00502A35" w:rsidP="00F80FBD">
      <w:pPr>
        <w:ind w:left="993"/>
        <w:jc w:val="both"/>
        <w:rPr>
          <w:rFonts w:ascii="Times New Roman" w:hAnsi="Times New Roman"/>
          <w:color w:val="000000"/>
          <w:sz w:val="24"/>
          <w:szCs w:val="24"/>
        </w:rPr>
      </w:pPr>
    </w:p>
    <w:p w14:paraId="3B112FA8" w14:textId="77777777" w:rsidR="00502A35" w:rsidRPr="00901508" w:rsidRDefault="00502A35" w:rsidP="00F80FBD">
      <w:pPr>
        <w:numPr>
          <w:ilvl w:val="1"/>
          <w:numId w:val="2"/>
        </w:numPr>
        <w:ind w:left="993"/>
        <w:jc w:val="both"/>
        <w:rPr>
          <w:rFonts w:ascii="Times New Roman" w:hAnsi="Times New Roman"/>
          <w:color w:val="000000"/>
          <w:sz w:val="24"/>
          <w:szCs w:val="24"/>
        </w:rPr>
      </w:pPr>
      <w:r w:rsidRPr="00901508">
        <w:rPr>
          <w:rFonts w:ascii="Times New Roman" w:hAnsi="Times New Roman"/>
          <w:b/>
          <w:color w:val="000000"/>
          <w:sz w:val="24"/>
          <w:szCs w:val="24"/>
        </w:rPr>
        <w:t>Industrial de transformación:</w:t>
      </w:r>
      <w:r w:rsidRPr="00901508">
        <w:rPr>
          <w:rFonts w:ascii="Times New Roman" w:hAnsi="Times New Roman"/>
          <w:color w:val="000000"/>
          <w:sz w:val="24"/>
          <w:szCs w:val="24"/>
        </w:rPr>
        <w:t xml:space="preserve"> envasado de legumbres y frutas, embotellado de refrescos, fabricación de abonos y fertilizantes, vehículos, cementos, aparatos electrodomésticos, etc.</w:t>
      </w:r>
    </w:p>
    <w:p w14:paraId="1D5E1DFE" w14:textId="77777777" w:rsidR="00502A35" w:rsidRPr="00901508" w:rsidRDefault="00502A35" w:rsidP="00502A35">
      <w:pPr>
        <w:ind w:left="360"/>
        <w:jc w:val="both"/>
        <w:rPr>
          <w:rFonts w:ascii="Times New Roman" w:hAnsi="Times New Roman"/>
          <w:color w:val="000000"/>
          <w:sz w:val="24"/>
          <w:szCs w:val="24"/>
        </w:rPr>
      </w:pPr>
    </w:p>
    <w:p w14:paraId="3EB16A92" w14:textId="77777777" w:rsidR="00502A35" w:rsidRPr="00901508" w:rsidRDefault="00502A35" w:rsidP="00F80FBD">
      <w:pPr>
        <w:numPr>
          <w:ilvl w:val="0"/>
          <w:numId w:val="2"/>
        </w:numPr>
        <w:ind w:left="709"/>
        <w:jc w:val="both"/>
        <w:rPr>
          <w:rFonts w:ascii="Times New Roman" w:hAnsi="Times New Roman"/>
          <w:color w:val="000000"/>
          <w:sz w:val="24"/>
          <w:szCs w:val="24"/>
        </w:rPr>
      </w:pPr>
      <w:r w:rsidRPr="00901508">
        <w:rPr>
          <w:rFonts w:ascii="Times New Roman" w:hAnsi="Times New Roman"/>
          <w:b/>
          <w:color w:val="000000"/>
          <w:sz w:val="24"/>
          <w:szCs w:val="24"/>
        </w:rPr>
        <w:t>Sector terciario o sector de servicios.</w:t>
      </w:r>
      <w:r w:rsidRPr="00901508">
        <w:rPr>
          <w:rFonts w:ascii="Times New Roman" w:hAnsi="Times New Roman"/>
          <w:color w:val="000000"/>
          <w:sz w:val="24"/>
          <w:szCs w:val="24"/>
        </w:rPr>
        <w:t xml:space="preserve"> Incluye todas aquellas actividades que no producen una mercancía en sí, pero que son necesarias para el funcionamiento de la economía. Como ejemplos de ello tenemos el comercio, los restaurantes, los hoteles, el transporte, los servicios financieros, las comunicaciones, los servicios de educación, los servicios profesionales, el Gobierno, etc. Es indispensable aclarar que los dos primeros sectores producen bienes tangibles, por lo cual son considerados como sectores productivos. El tercer sector se considera no productivo, puesto que no produce bienes tangibles, pero, sin embargo, contribuye a la formación del ingreso nacional y del producto nacional.</w:t>
      </w:r>
    </w:p>
    <w:p w14:paraId="37523FF3" w14:textId="77777777" w:rsidR="00502A35" w:rsidRPr="00901508" w:rsidRDefault="00502A35" w:rsidP="00502A35">
      <w:pPr>
        <w:jc w:val="both"/>
        <w:rPr>
          <w:rFonts w:ascii="Times New Roman" w:hAnsi="Times New Roman"/>
          <w:color w:val="000000"/>
          <w:sz w:val="24"/>
          <w:szCs w:val="24"/>
        </w:rPr>
      </w:pPr>
    </w:p>
    <w:p w14:paraId="696C301B" w14:textId="77777777" w:rsidR="00502A35" w:rsidRPr="00901508" w:rsidRDefault="00502A35" w:rsidP="00502A35">
      <w:pPr>
        <w:jc w:val="both"/>
        <w:rPr>
          <w:rFonts w:ascii="Times New Roman" w:hAnsi="Times New Roman"/>
          <w:color w:val="000000"/>
          <w:sz w:val="24"/>
          <w:szCs w:val="24"/>
        </w:rPr>
      </w:pPr>
      <w:r w:rsidRPr="00901508">
        <w:rPr>
          <w:rFonts w:ascii="Times New Roman" w:hAnsi="Times New Roman"/>
          <w:color w:val="000000"/>
          <w:sz w:val="24"/>
          <w:szCs w:val="24"/>
        </w:rPr>
        <w:t>Aunque los sectores anteriormente indicados son aquellos que la teoría económica menciona como sectores de la economía, es común que las actividades económicas se diferencien aún más dependiendo de su especialización. Lo anterior da origen a los siguientes sectores económicos, los cuales son:</w:t>
      </w:r>
    </w:p>
    <w:p w14:paraId="767E6C0C" w14:textId="77777777" w:rsidR="00502A35" w:rsidRPr="00901508" w:rsidRDefault="00502A35" w:rsidP="00502A35">
      <w:pPr>
        <w:jc w:val="both"/>
        <w:rPr>
          <w:rFonts w:ascii="Times New Roman" w:hAnsi="Times New Roman"/>
          <w:color w:val="000000"/>
          <w:sz w:val="24"/>
          <w:szCs w:val="24"/>
        </w:rPr>
      </w:pPr>
    </w:p>
    <w:p w14:paraId="6B040C4E" w14:textId="77777777" w:rsidR="00502A35" w:rsidRPr="00901508" w:rsidRDefault="00502A35" w:rsidP="00F80FBD">
      <w:pPr>
        <w:numPr>
          <w:ilvl w:val="0"/>
          <w:numId w:val="3"/>
        </w:numPr>
        <w:ind w:left="851"/>
        <w:jc w:val="both"/>
        <w:rPr>
          <w:rFonts w:ascii="Times New Roman" w:hAnsi="Times New Roman"/>
          <w:color w:val="000000"/>
          <w:sz w:val="24"/>
          <w:szCs w:val="24"/>
        </w:rPr>
      </w:pPr>
      <w:r w:rsidRPr="00901508">
        <w:rPr>
          <w:rFonts w:ascii="Times New Roman" w:hAnsi="Times New Roman"/>
          <w:b/>
          <w:color w:val="000000"/>
          <w:sz w:val="24"/>
          <w:szCs w:val="24"/>
        </w:rPr>
        <w:t>Sector agropecuario:</w:t>
      </w:r>
      <w:r w:rsidRPr="00901508">
        <w:rPr>
          <w:rFonts w:ascii="Times New Roman" w:hAnsi="Times New Roman"/>
          <w:color w:val="000000"/>
          <w:sz w:val="24"/>
          <w:szCs w:val="24"/>
        </w:rPr>
        <w:t xml:space="preserve"> Corresponde al sector primario mencionado anteriormente.</w:t>
      </w:r>
    </w:p>
    <w:p w14:paraId="15590799" w14:textId="77777777" w:rsidR="00502A35" w:rsidRPr="00901508" w:rsidRDefault="00502A35" w:rsidP="00F80FBD">
      <w:pPr>
        <w:ind w:left="851"/>
        <w:jc w:val="both"/>
        <w:rPr>
          <w:rFonts w:ascii="Times New Roman" w:hAnsi="Times New Roman"/>
          <w:color w:val="000000"/>
          <w:sz w:val="24"/>
          <w:szCs w:val="24"/>
        </w:rPr>
      </w:pPr>
    </w:p>
    <w:p w14:paraId="1385246B" w14:textId="77777777" w:rsidR="00502A35" w:rsidRPr="00901508" w:rsidRDefault="00502A35" w:rsidP="00F80FBD">
      <w:pPr>
        <w:numPr>
          <w:ilvl w:val="0"/>
          <w:numId w:val="3"/>
        </w:numPr>
        <w:ind w:left="851"/>
        <w:jc w:val="both"/>
        <w:rPr>
          <w:rFonts w:ascii="Times New Roman" w:hAnsi="Times New Roman"/>
          <w:color w:val="000000"/>
          <w:sz w:val="24"/>
          <w:szCs w:val="24"/>
        </w:rPr>
      </w:pPr>
      <w:r w:rsidRPr="00901508">
        <w:rPr>
          <w:rFonts w:ascii="Times New Roman" w:hAnsi="Times New Roman"/>
          <w:b/>
          <w:color w:val="000000"/>
          <w:sz w:val="24"/>
          <w:szCs w:val="24"/>
        </w:rPr>
        <w:t>Sector de servicios:</w:t>
      </w:r>
      <w:r w:rsidRPr="00901508">
        <w:rPr>
          <w:rFonts w:ascii="Times New Roman" w:hAnsi="Times New Roman"/>
          <w:color w:val="000000"/>
          <w:sz w:val="24"/>
          <w:szCs w:val="24"/>
        </w:rPr>
        <w:t xml:space="preserve"> Corresponde al sector terciario mencionado anteriormente.</w:t>
      </w:r>
    </w:p>
    <w:p w14:paraId="75D2DA4F" w14:textId="77777777" w:rsidR="00502A35" w:rsidRPr="00901508" w:rsidRDefault="00502A35" w:rsidP="00F80FBD">
      <w:pPr>
        <w:ind w:left="851"/>
        <w:jc w:val="both"/>
        <w:rPr>
          <w:rFonts w:ascii="Times New Roman" w:hAnsi="Times New Roman"/>
          <w:color w:val="000000"/>
          <w:sz w:val="24"/>
          <w:szCs w:val="24"/>
        </w:rPr>
      </w:pPr>
    </w:p>
    <w:p w14:paraId="350E06CE" w14:textId="77777777" w:rsidR="00502A35" w:rsidRPr="00901508" w:rsidRDefault="00502A35" w:rsidP="00F80FBD">
      <w:pPr>
        <w:numPr>
          <w:ilvl w:val="0"/>
          <w:numId w:val="3"/>
        </w:numPr>
        <w:ind w:left="851"/>
        <w:jc w:val="both"/>
        <w:rPr>
          <w:rFonts w:ascii="Times New Roman" w:hAnsi="Times New Roman"/>
          <w:color w:val="000000"/>
          <w:sz w:val="24"/>
          <w:szCs w:val="24"/>
        </w:rPr>
      </w:pPr>
      <w:r w:rsidRPr="00901508">
        <w:rPr>
          <w:rFonts w:ascii="Times New Roman" w:hAnsi="Times New Roman"/>
          <w:b/>
          <w:color w:val="000000"/>
          <w:sz w:val="24"/>
          <w:szCs w:val="24"/>
        </w:rPr>
        <w:t>Sector industrial:</w:t>
      </w:r>
      <w:r w:rsidRPr="00901508">
        <w:rPr>
          <w:rFonts w:ascii="Times New Roman" w:hAnsi="Times New Roman"/>
          <w:color w:val="000000"/>
          <w:sz w:val="24"/>
          <w:szCs w:val="24"/>
        </w:rPr>
        <w:t xml:space="preserve"> Corresponde al sector secundario mencionado anteriormente.</w:t>
      </w:r>
    </w:p>
    <w:p w14:paraId="7627DB48" w14:textId="77777777" w:rsidR="00502A35" w:rsidRPr="00901508" w:rsidRDefault="00502A35" w:rsidP="00F80FBD">
      <w:pPr>
        <w:ind w:left="851"/>
        <w:jc w:val="both"/>
        <w:rPr>
          <w:rFonts w:ascii="Times New Roman" w:hAnsi="Times New Roman"/>
          <w:color w:val="000000"/>
          <w:sz w:val="24"/>
          <w:szCs w:val="24"/>
        </w:rPr>
      </w:pPr>
    </w:p>
    <w:p w14:paraId="7214602D" w14:textId="77777777" w:rsidR="00502A35" w:rsidRPr="00901508" w:rsidRDefault="00502A35" w:rsidP="00F80FBD">
      <w:pPr>
        <w:numPr>
          <w:ilvl w:val="0"/>
          <w:numId w:val="3"/>
        </w:numPr>
        <w:ind w:left="851"/>
        <w:jc w:val="both"/>
        <w:rPr>
          <w:rFonts w:ascii="Times New Roman" w:hAnsi="Times New Roman"/>
          <w:color w:val="000000"/>
          <w:sz w:val="24"/>
          <w:szCs w:val="24"/>
        </w:rPr>
      </w:pPr>
      <w:r w:rsidRPr="00901508">
        <w:rPr>
          <w:rFonts w:ascii="Times New Roman" w:hAnsi="Times New Roman"/>
          <w:b/>
          <w:color w:val="000000"/>
          <w:sz w:val="24"/>
          <w:szCs w:val="24"/>
        </w:rPr>
        <w:t>Sector de transporte:</w:t>
      </w:r>
      <w:r w:rsidRPr="00901508">
        <w:rPr>
          <w:rFonts w:ascii="Times New Roman" w:hAnsi="Times New Roman"/>
          <w:color w:val="000000"/>
          <w:sz w:val="24"/>
          <w:szCs w:val="24"/>
        </w:rPr>
        <w:t xml:space="preserve"> Hace parte del sector terciario, e incluye transporte de carga, servicio de transporte público, transporte terrestre, aéreo, marítimo, etc.</w:t>
      </w:r>
    </w:p>
    <w:p w14:paraId="12BA847A" w14:textId="77777777" w:rsidR="00502A35" w:rsidRPr="00901508" w:rsidRDefault="00502A35" w:rsidP="00F80FBD">
      <w:pPr>
        <w:ind w:left="851"/>
        <w:jc w:val="both"/>
        <w:rPr>
          <w:rFonts w:ascii="Times New Roman" w:hAnsi="Times New Roman"/>
          <w:color w:val="000000"/>
          <w:sz w:val="24"/>
          <w:szCs w:val="24"/>
        </w:rPr>
      </w:pPr>
    </w:p>
    <w:p w14:paraId="187905FA" w14:textId="77777777" w:rsidR="00502A35" w:rsidRPr="00901508" w:rsidRDefault="00502A35" w:rsidP="00F80FBD">
      <w:pPr>
        <w:numPr>
          <w:ilvl w:val="0"/>
          <w:numId w:val="3"/>
        </w:numPr>
        <w:ind w:left="851"/>
        <w:jc w:val="both"/>
        <w:rPr>
          <w:rFonts w:ascii="Times New Roman" w:hAnsi="Times New Roman"/>
          <w:color w:val="000000"/>
          <w:sz w:val="24"/>
          <w:szCs w:val="24"/>
        </w:rPr>
      </w:pPr>
      <w:r w:rsidRPr="00901508">
        <w:rPr>
          <w:rFonts w:ascii="Times New Roman" w:hAnsi="Times New Roman"/>
          <w:b/>
          <w:color w:val="000000"/>
          <w:sz w:val="24"/>
          <w:szCs w:val="24"/>
        </w:rPr>
        <w:t>Sector de comercio:</w:t>
      </w:r>
      <w:r w:rsidRPr="00901508">
        <w:rPr>
          <w:rFonts w:ascii="Times New Roman" w:hAnsi="Times New Roman"/>
          <w:color w:val="000000"/>
          <w:sz w:val="24"/>
          <w:szCs w:val="24"/>
        </w:rPr>
        <w:t xml:space="preserve"> Hace parte del sector terciario de la economía, e incluye comercio al por mayor, minorista, centros comerciales, cámaras de comercio, San Andresito, plazas de mercado y, en general, a todos aquellos que se relacionan con la actividad de comercio de diversos productos a nivel nacional o internacional.</w:t>
      </w:r>
    </w:p>
    <w:p w14:paraId="75E7107F" w14:textId="77777777" w:rsidR="00502A35" w:rsidRPr="00901508" w:rsidRDefault="00502A35" w:rsidP="00F80FBD">
      <w:pPr>
        <w:ind w:left="851"/>
        <w:jc w:val="both"/>
        <w:rPr>
          <w:rFonts w:ascii="Times New Roman" w:hAnsi="Times New Roman"/>
          <w:color w:val="000000"/>
          <w:sz w:val="24"/>
          <w:szCs w:val="24"/>
        </w:rPr>
      </w:pPr>
    </w:p>
    <w:p w14:paraId="3C70DFAF" w14:textId="77777777" w:rsidR="00502A35" w:rsidRPr="00901508" w:rsidRDefault="00502A35" w:rsidP="00F80FBD">
      <w:pPr>
        <w:numPr>
          <w:ilvl w:val="0"/>
          <w:numId w:val="3"/>
        </w:numPr>
        <w:ind w:left="851"/>
        <w:jc w:val="both"/>
        <w:rPr>
          <w:rFonts w:ascii="Times New Roman" w:hAnsi="Times New Roman"/>
          <w:color w:val="000000"/>
          <w:sz w:val="24"/>
          <w:szCs w:val="24"/>
        </w:rPr>
      </w:pPr>
      <w:r w:rsidRPr="00901508">
        <w:rPr>
          <w:rFonts w:ascii="Times New Roman" w:hAnsi="Times New Roman"/>
          <w:b/>
          <w:color w:val="000000"/>
          <w:sz w:val="24"/>
          <w:szCs w:val="24"/>
        </w:rPr>
        <w:t>Sector financiero:</w:t>
      </w:r>
      <w:r w:rsidRPr="00901508">
        <w:rPr>
          <w:rFonts w:ascii="Times New Roman" w:hAnsi="Times New Roman"/>
          <w:color w:val="000000"/>
          <w:sz w:val="24"/>
          <w:szCs w:val="24"/>
        </w:rPr>
        <w:t xml:space="preserve"> En este sector se incluyen todas aquellas organizaciones relacionadas con actividades bancarias y financieras, aseguradoras, fondos de pensiones y cesantías, fiduciarias, etc.</w:t>
      </w:r>
    </w:p>
    <w:p w14:paraId="514206AD" w14:textId="77777777" w:rsidR="00502A35" w:rsidRPr="00901508" w:rsidRDefault="00502A35" w:rsidP="00F80FBD">
      <w:pPr>
        <w:ind w:left="851"/>
        <w:jc w:val="both"/>
        <w:rPr>
          <w:rFonts w:ascii="Times New Roman" w:hAnsi="Times New Roman"/>
          <w:color w:val="000000"/>
          <w:sz w:val="24"/>
          <w:szCs w:val="24"/>
        </w:rPr>
      </w:pPr>
    </w:p>
    <w:p w14:paraId="6D070D56" w14:textId="77777777" w:rsidR="00502A35" w:rsidRPr="00901508" w:rsidRDefault="00502A35" w:rsidP="00F80FBD">
      <w:pPr>
        <w:numPr>
          <w:ilvl w:val="0"/>
          <w:numId w:val="3"/>
        </w:numPr>
        <w:ind w:left="851"/>
        <w:jc w:val="both"/>
        <w:rPr>
          <w:rFonts w:ascii="Times New Roman" w:hAnsi="Times New Roman"/>
          <w:color w:val="000000"/>
          <w:sz w:val="24"/>
          <w:szCs w:val="24"/>
        </w:rPr>
      </w:pPr>
      <w:r w:rsidRPr="00901508">
        <w:rPr>
          <w:rFonts w:ascii="Times New Roman" w:hAnsi="Times New Roman"/>
          <w:b/>
          <w:color w:val="000000"/>
          <w:sz w:val="24"/>
          <w:szCs w:val="24"/>
        </w:rPr>
        <w:t>Sector de la construcción:</w:t>
      </w:r>
      <w:r w:rsidRPr="00901508">
        <w:rPr>
          <w:rFonts w:ascii="Times New Roman" w:hAnsi="Times New Roman"/>
          <w:color w:val="000000"/>
          <w:sz w:val="24"/>
          <w:szCs w:val="24"/>
        </w:rPr>
        <w:t xml:space="preserve"> En este sector se incluyen las empresas y organizaciones relacionadas con la construcción, al igual que los arquitectos e ingenieros, las empresas productoras de materiales para la construcción, etc.</w:t>
      </w:r>
    </w:p>
    <w:p w14:paraId="42978B10" w14:textId="77777777" w:rsidR="00502A35" w:rsidRPr="00901508" w:rsidRDefault="00502A35" w:rsidP="00F80FBD">
      <w:pPr>
        <w:ind w:left="851"/>
        <w:jc w:val="both"/>
        <w:rPr>
          <w:rFonts w:ascii="Times New Roman" w:hAnsi="Times New Roman"/>
          <w:color w:val="000000"/>
          <w:sz w:val="24"/>
          <w:szCs w:val="24"/>
        </w:rPr>
      </w:pPr>
    </w:p>
    <w:p w14:paraId="4ABEB12A" w14:textId="77777777" w:rsidR="00502A35" w:rsidRPr="00901508" w:rsidRDefault="00502A35" w:rsidP="00F80FBD">
      <w:pPr>
        <w:numPr>
          <w:ilvl w:val="0"/>
          <w:numId w:val="3"/>
        </w:numPr>
        <w:ind w:left="851"/>
        <w:jc w:val="both"/>
        <w:rPr>
          <w:rFonts w:ascii="Times New Roman" w:hAnsi="Times New Roman"/>
          <w:color w:val="000000"/>
          <w:sz w:val="24"/>
          <w:szCs w:val="24"/>
        </w:rPr>
      </w:pPr>
      <w:r w:rsidRPr="00901508">
        <w:rPr>
          <w:rFonts w:ascii="Times New Roman" w:hAnsi="Times New Roman"/>
          <w:b/>
          <w:color w:val="000000"/>
          <w:sz w:val="24"/>
          <w:szCs w:val="24"/>
        </w:rPr>
        <w:t>Sector minero y energético:</w:t>
      </w:r>
      <w:r w:rsidRPr="00901508">
        <w:rPr>
          <w:rFonts w:ascii="Times New Roman" w:hAnsi="Times New Roman"/>
          <w:color w:val="000000"/>
          <w:sz w:val="24"/>
          <w:szCs w:val="24"/>
        </w:rPr>
        <w:t xml:space="preserve"> Se incluyen en él todas las empresas que se relacionan con la actividad minera y energética de cualquier tipo (extracción de carbón, esmeraldas, gas y petróleo; empresas generadoras de energía; etc.).</w:t>
      </w:r>
    </w:p>
    <w:p w14:paraId="109F759F" w14:textId="77777777" w:rsidR="00502A35" w:rsidRPr="00901508" w:rsidRDefault="00502A35" w:rsidP="00F80FBD">
      <w:pPr>
        <w:ind w:left="851"/>
        <w:jc w:val="both"/>
        <w:rPr>
          <w:rFonts w:ascii="Times New Roman" w:hAnsi="Times New Roman"/>
          <w:color w:val="000000"/>
          <w:sz w:val="24"/>
          <w:szCs w:val="24"/>
        </w:rPr>
      </w:pPr>
    </w:p>
    <w:p w14:paraId="507014AD" w14:textId="77777777" w:rsidR="00502A35" w:rsidRPr="00901508" w:rsidRDefault="00502A35" w:rsidP="00F80FBD">
      <w:pPr>
        <w:numPr>
          <w:ilvl w:val="0"/>
          <w:numId w:val="3"/>
        </w:numPr>
        <w:ind w:left="851"/>
        <w:jc w:val="both"/>
        <w:rPr>
          <w:rFonts w:ascii="Times New Roman" w:hAnsi="Times New Roman"/>
          <w:color w:val="000000"/>
          <w:sz w:val="24"/>
          <w:szCs w:val="24"/>
        </w:rPr>
      </w:pPr>
      <w:r w:rsidRPr="00901508">
        <w:rPr>
          <w:rFonts w:ascii="Times New Roman" w:hAnsi="Times New Roman"/>
          <w:b/>
          <w:color w:val="000000"/>
          <w:sz w:val="24"/>
          <w:szCs w:val="24"/>
        </w:rPr>
        <w:t>Sector solidario:</w:t>
      </w:r>
      <w:r w:rsidRPr="00901508">
        <w:rPr>
          <w:rFonts w:ascii="Times New Roman" w:hAnsi="Times New Roman"/>
          <w:color w:val="000000"/>
          <w:sz w:val="24"/>
          <w:szCs w:val="24"/>
        </w:rPr>
        <w:t xml:space="preserve"> En este sector se incluyen las cooperativas, las cajas de compensación familiar, las empresas solidarias de salud, entre otras.</w:t>
      </w:r>
    </w:p>
    <w:p w14:paraId="76D6085C" w14:textId="77777777" w:rsidR="00502A35" w:rsidRPr="00901508" w:rsidRDefault="00502A35" w:rsidP="00F80FBD">
      <w:pPr>
        <w:ind w:left="851"/>
        <w:jc w:val="both"/>
        <w:rPr>
          <w:rFonts w:ascii="Times New Roman" w:hAnsi="Times New Roman"/>
          <w:color w:val="000000"/>
          <w:sz w:val="24"/>
          <w:szCs w:val="24"/>
        </w:rPr>
      </w:pPr>
    </w:p>
    <w:p w14:paraId="0C0BB79F" w14:textId="77777777" w:rsidR="00502A35" w:rsidRPr="00901508" w:rsidRDefault="00502A35" w:rsidP="00F80FBD">
      <w:pPr>
        <w:numPr>
          <w:ilvl w:val="0"/>
          <w:numId w:val="3"/>
        </w:numPr>
        <w:ind w:left="851"/>
        <w:jc w:val="both"/>
        <w:rPr>
          <w:rFonts w:ascii="Times New Roman" w:hAnsi="Times New Roman"/>
          <w:color w:val="000000"/>
          <w:sz w:val="24"/>
          <w:szCs w:val="24"/>
        </w:rPr>
      </w:pPr>
      <w:r w:rsidRPr="00901508">
        <w:rPr>
          <w:rFonts w:ascii="Times New Roman" w:hAnsi="Times New Roman"/>
          <w:b/>
          <w:color w:val="000000"/>
          <w:sz w:val="24"/>
          <w:szCs w:val="24"/>
        </w:rPr>
        <w:t>Sector de comunicaciones:</w:t>
      </w:r>
      <w:r w:rsidRPr="00901508">
        <w:rPr>
          <w:rFonts w:ascii="Times New Roman" w:hAnsi="Times New Roman"/>
          <w:color w:val="000000"/>
          <w:sz w:val="24"/>
          <w:szCs w:val="24"/>
        </w:rPr>
        <w:t xml:space="preserve"> En este sector se incluyen todas las empresas y organizaciones relacionadas con los medios de comunicación como (telefonía fija y celular, empresas de publicidad, periódicos, editoriales, etc.).</w:t>
      </w:r>
    </w:p>
    <w:p w14:paraId="38900E87" w14:textId="77777777" w:rsidR="00502A35" w:rsidRPr="00901508" w:rsidRDefault="00502A35" w:rsidP="00502A35">
      <w:pPr>
        <w:jc w:val="both"/>
        <w:rPr>
          <w:rFonts w:ascii="Times New Roman" w:hAnsi="Times New Roman"/>
          <w:color w:val="000000"/>
          <w:sz w:val="24"/>
          <w:szCs w:val="24"/>
        </w:rPr>
      </w:pPr>
    </w:p>
    <w:p w14:paraId="098A1AA0" w14:textId="77777777" w:rsidR="00502A35" w:rsidRPr="00901508" w:rsidRDefault="00502A35" w:rsidP="00502A35">
      <w:pPr>
        <w:jc w:val="both"/>
        <w:rPr>
          <w:rFonts w:ascii="Times New Roman" w:hAnsi="Times New Roman"/>
          <w:color w:val="000000"/>
          <w:sz w:val="24"/>
          <w:szCs w:val="24"/>
        </w:rPr>
      </w:pPr>
      <w:r w:rsidRPr="00901508">
        <w:rPr>
          <w:rFonts w:ascii="Times New Roman" w:hAnsi="Times New Roman"/>
          <w:color w:val="000000"/>
          <w:sz w:val="24"/>
          <w:szCs w:val="24"/>
        </w:rPr>
        <w:t>Como complemento de lo anterior, la Organización Mundial para el trabajo OIT, establece que los siguientes son los sectores e industrias</w:t>
      </w:r>
      <w:r w:rsidRPr="00901508">
        <w:rPr>
          <w:rFonts w:ascii="Times New Roman" w:hAnsi="Times New Roman"/>
          <w:color w:val="000000"/>
          <w:sz w:val="24"/>
          <w:szCs w:val="24"/>
          <w:vertAlign w:val="superscript"/>
        </w:rPr>
        <w:footnoteReference w:id="1"/>
      </w:r>
      <w:r w:rsidRPr="00901508">
        <w:rPr>
          <w:rFonts w:ascii="Times New Roman" w:hAnsi="Times New Roman"/>
          <w:color w:val="000000"/>
          <w:sz w:val="24"/>
          <w:szCs w:val="24"/>
        </w:rPr>
        <w:t>:</w:t>
      </w:r>
    </w:p>
    <w:p w14:paraId="122C2DD7" w14:textId="77777777" w:rsidR="00502A35" w:rsidRPr="00901508" w:rsidRDefault="00502A35" w:rsidP="00502A35">
      <w:pPr>
        <w:jc w:val="both"/>
        <w:rPr>
          <w:rFonts w:ascii="Times New Roman" w:hAnsi="Times New Roman"/>
          <w:color w:val="000000"/>
          <w:sz w:val="24"/>
          <w:szCs w:val="24"/>
        </w:rPr>
      </w:pPr>
    </w:p>
    <w:p w14:paraId="43E7500C"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Agricultura; plantaciones, otros sectores rurales</w:t>
      </w:r>
    </w:p>
    <w:p w14:paraId="1BF6A604"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Alimentación; bebidas; tabaco</w:t>
      </w:r>
    </w:p>
    <w:p w14:paraId="604BB022"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Comercio</w:t>
      </w:r>
    </w:p>
    <w:p w14:paraId="52B0E988"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Construcción</w:t>
      </w:r>
    </w:p>
    <w:p w14:paraId="67FBF6CC"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Educación</w:t>
      </w:r>
    </w:p>
    <w:p w14:paraId="4837DBA2"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Fábrica de materiales de transporte</w:t>
      </w:r>
    </w:p>
    <w:p w14:paraId="21F1A26E"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Función publica</w:t>
      </w:r>
    </w:p>
    <w:p w14:paraId="4DF121DD"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Hotelería restauración y turismo</w:t>
      </w:r>
    </w:p>
    <w:p w14:paraId="36ACF533"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Industrias químicas</w:t>
      </w:r>
    </w:p>
    <w:p w14:paraId="24477E2B"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Medios de comunicación, cultura y gráficos</w:t>
      </w:r>
    </w:p>
    <w:p w14:paraId="65C00CE3"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Minería</w:t>
      </w:r>
    </w:p>
    <w:p w14:paraId="13BB556E"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Petrolero y productos de gas</w:t>
      </w:r>
    </w:p>
    <w:p w14:paraId="14C92532"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Producción de materiales básico</w:t>
      </w:r>
    </w:p>
    <w:p w14:paraId="03A4A68A"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Servicio de correo y telecomunicaciones</w:t>
      </w:r>
    </w:p>
    <w:p w14:paraId="5E95B886"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Servicio de salud</w:t>
      </w:r>
    </w:p>
    <w:p w14:paraId="30D4D5F5"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Servicios financieros, servicios profesionales</w:t>
      </w:r>
    </w:p>
    <w:p w14:paraId="7020D358"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Servicios públicos</w:t>
      </w:r>
    </w:p>
    <w:p w14:paraId="3658D1C7"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Textiles; vestido; cuero; calzado</w:t>
      </w:r>
    </w:p>
    <w:p w14:paraId="08748E0C"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Transporte</w:t>
      </w:r>
    </w:p>
    <w:p w14:paraId="7A7A1229" w14:textId="77777777" w:rsidR="00502A35" w:rsidRPr="00901508" w:rsidRDefault="00502A35" w:rsidP="00F80FBD">
      <w:pPr>
        <w:numPr>
          <w:ilvl w:val="0"/>
          <w:numId w:val="4"/>
        </w:numPr>
        <w:ind w:left="993"/>
        <w:jc w:val="both"/>
        <w:rPr>
          <w:rFonts w:ascii="Times New Roman" w:hAnsi="Times New Roman"/>
          <w:color w:val="000000"/>
          <w:sz w:val="24"/>
          <w:szCs w:val="24"/>
        </w:rPr>
      </w:pPr>
      <w:r w:rsidRPr="00901508">
        <w:rPr>
          <w:rFonts w:ascii="Times New Roman" w:hAnsi="Times New Roman"/>
          <w:color w:val="000000"/>
          <w:sz w:val="24"/>
          <w:szCs w:val="24"/>
        </w:rPr>
        <w:t>Transporte marítimo; puertos; pesca; transporte interior.</w:t>
      </w:r>
    </w:p>
    <w:p w14:paraId="3817AAC0" w14:textId="77777777" w:rsidR="00502A35" w:rsidRPr="00901508" w:rsidRDefault="00502A35" w:rsidP="00502A35">
      <w:pPr>
        <w:jc w:val="both"/>
        <w:rPr>
          <w:rFonts w:ascii="Times New Roman" w:hAnsi="Times New Roman"/>
          <w:color w:val="000000"/>
          <w:sz w:val="24"/>
          <w:szCs w:val="24"/>
        </w:rPr>
      </w:pPr>
    </w:p>
    <w:p w14:paraId="7EFE6B54" w14:textId="77777777" w:rsidR="00502A35" w:rsidRPr="00901508" w:rsidRDefault="00502A35" w:rsidP="00502A35">
      <w:pPr>
        <w:jc w:val="both"/>
        <w:rPr>
          <w:rFonts w:ascii="Times New Roman" w:hAnsi="Times New Roman"/>
          <w:color w:val="000000"/>
          <w:sz w:val="24"/>
          <w:szCs w:val="24"/>
        </w:rPr>
      </w:pPr>
      <w:r w:rsidRPr="00901508">
        <w:rPr>
          <w:rFonts w:ascii="Times New Roman" w:hAnsi="Times New Roman"/>
          <w:color w:val="000000"/>
          <w:sz w:val="24"/>
          <w:szCs w:val="24"/>
        </w:rPr>
        <w:t>Para el presente proceso</w:t>
      </w:r>
      <w:r w:rsidRPr="00901508">
        <w:rPr>
          <w:rFonts w:ascii="Times New Roman" w:hAnsi="Times New Roman"/>
          <w:color w:val="808080"/>
          <w:sz w:val="24"/>
          <w:szCs w:val="24"/>
        </w:rPr>
        <w:t xml:space="preserve">, [identificar e incluir los bienes y/o servicios] </w:t>
      </w:r>
      <w:r w:rsidRPr="00901508">
        <w:rPr>
          <w:rFonts w:ascii="Times New Roman" w:hAnsi="Times New Roman"/>
          <w:color w:val="000000"/>
          <w:sz w:val="24"/>
          <w:szCs w:val="24"/>
        </w:rPr>
        <w:t xml:space="preserve">pertenecen al sector </w:t>
      </w:r>
      <w:r w:rsidRPr="00901508">
        <w:rPr>
          <w:rFonts w:ascii="Times New Roman" w:hAnsi="Times New Roman"/>
          <w:color w:val="808080"/>
          <w:sz w:val="24"/>
          <w:szCs w:val="24"/>
        </w:rPr>
        <w:t>[identifique el sector al que pertenecen los bienes y/o servicios]</w:t>
      </w:r>
      <w:r w:rsidRPr="00901508">
        <w:rPr>
          <w:rFonts w:ascii="Times New Roman" w:hAnsi="Times New Roman"/>
          <w:color w:val="000000"/>
          <w:sz w:val="24"/>
          <w:szCs w:val="24"/>
        </w:rPr>
        <w:t xml:space="preserve"> de la economía. </w:t>
      </w:r>
    </w:p>
    <w:p w14:paraId="01685EB8" w14:textId="77777777" w:rsidR="00502A35" w:rsidRPr="00901508" w:rsidRDefault="00502A35" w:rsidP="00502A35">
      <w:pPr>
        <w:jc w:val="both"/>
        <w:rPr>
          <w:rFonts w:ascii="Times New Roman" w:hAnsi="Times New Roman"/>
          <w:color w:val="000000"/>
          <w:sz w:val="24"/>
          <w:szCs w:val="24"/>
        </w:rPr>
      </w:pPr>
    </w:p>
    <w:p w14:paraId="1C066D39" w14:textId="77777777" w:rsidR="00502A35" w:rsidRPr="00901508" w:rsidRDefault="00502A35" w:rsidP="00502A35">
      <w:pPr>
        <w:jc w:val="both"/>
        <w:rPr>
          <w:rFonts w:ascii="Times New Roman" w:hAnsi="Times New Roman"/>
          <w:color w:val="000000"/>
          <w:sz w:val="24"/>
          <w:szCs w:val="24"/>
        </w:rPr>
      </w:pPr>
      <w:r w:rsidRPr="00901508">
        <w:rPr>
          <w:rFonts w:ascii="Times New Roman" w:hAnsi="Times New Roman"/>
          <w:color w:val="000000"/>
          <w:sz w:val="24"/>
          <w:szCs w:val="24"/>
        </w:rPr>
        <w:t xml:space="preserve">De esta manera, el objeto de la contratación a adelantar se encuentra acorde a las actividades asociadas a </w:t>
      </w:r>
      <w:r w:rsidRPr="00901508">
        <w:rPr>
          <w:rFonts w:ascii="Times New Roman" w:hAnsi="Times New Roman"/>
          <w:color w:val="FFFFFF"/>
          <w:sz w:val="24"/>
          <w:szCs w:val="24"/>
          <w:highlight w:val="darkGray"/>
        </w:rPr>
        <w:t>[</w:t>
      </w:r>
      <w:r w:rsidRPr="00901508">
        <w:rPr>
          <w:rFonts w:ascii="Times New Roman" w:hAnsi="Times New Roman"/>
          <w:color w:val="808080"/>
          <w:sz w:val="24"/>
          <w:szCs w:val="24"/>
        </w:rPr>
        <w:t>identificar e incluir las actividades según la descripción de actividades económicas (Código CIIU).</w:t>
      </w:r>
      <w:r w:rsidRPr="00901508">
        <w:rPr>
          <w:rFonts w:ascii="Times New Roman" w:hAnsi="Times New Roman"/>
          <w:color w:val="000000"/>
          <w:sz w:val="24"/>
          <w:szCs w:val="24"/>
        </w:rPr>
        <w:t xml:space="preserve"> A continuación, se presentan las clases correspondientes al objeto contractual:</w:t>
      </w:r>
    </w:p>
    <w:p w14:paraId="3D98D5E9" w14:textId="77777777" w:rsidR="00502A35" w:rsidRPr="00901508" w:rsidRDefault="00502A35" w:rsidP="00502A35">
      <w:pPr>
        <w:jc w:val="both"/>
        <w:rPr>
          <w:rFonts w:ascii="Times New Roman" w:hAnsi="Times New Roman"/>
          <w:b/>
          <w:bCs/>
          <w:color w:val="000000"/>
          <w:sz w:val="24"/>
          <w:szCs w:val="24"/>
          <w:highlight w:val="yellow"/>
        </w:rPr>
      </w:pPr>
    </w:p>
    <w:p w14:paraId="2B532573" w14:textId="77777777" w:rsidR="00502A35" w:rsidRPr="00901508" w:rsidRDefault="00502A35" w:rsidP="00502A35">
      <w:pPr>
        <w:numPr>
          <w:ilvl w:val="0"/>
          <w:numId w:val="5"/>
        </w:numPr>
        <w:jc w:val="both"/>
        <w:rPr>
          <w:rFonts w:ascii="Times New Roman" w:hAnsi="Times New Roman"/>
          <w:color w:val="808080"/>
          <w:sz w:val="24"/>
          <w:szCs w:val="24"/>
          <w:lang w:val="pt-PT"/>
        </w:rPr>
      </w:pPr>
      <w:r w:rsidRPr="00901508">
        <w:rPr>
          <w:rFonts w:ascii="Times New Roman" w:hAnsi="Times New Roman"/>
          <w:color w:val="808080"/>
          <w:sz w:val="24"/>
          <w:szCs w:val="24"/>
          <w:lang w:val="pt-PT"/>
        </w:rPr>
        <w:lastRenderedPageBreak/>
        <w:t xml:space="preserve">[Identificar e incluir cada código CIIU]. </w:t>
      </w:r>
      <w:r w:rsidRPr="00901508">
        <w:rPr>
          <w:rFonts w:ascii="Times New Roman" w:hAnsi="Times New Roman"/>
          <w:color w:val="808080"/>
          <w:sz w:val="24"/>
          <w:szCs w:val="24"/>
        </w:rPr>
        <w:footnoteReference w:id="2"/>
      </w:r>
    </w:p>
    <w:p w14:paraId="2FD067D2" w14:textId="77777777" w:rsidR="00502A35" w:rsidRPr="00901508" w:rsidRDefault="00502A35" w:rsidP="00502A35">
      <w:pPr>
        <w:jc w:val="both"/>
        <w:rPr>
          <w:rFonts w:ascii="Times New Roman" w:hAnsi="Times New Roman"/>
          <w:color w:val="000000"/>
          <w:sz w:val="24"/>
          <w:szCs w:val="24"/>
          <w:lang w:val="pt-PT"/>
        </w:rPr>
      </w:pPr>
    </w:p>
    <w:p w14:paraId="692BC239" w14:textId="77777777" w:rsidR="00502A35" w:rsidRPr="00901508" w:rsidRDefault="00502A35" w:rsidP="00502A35">
      <w:pPr>
        <w:jc w:val="both"/>
        <w:rPr>
          <w:rFonts w:ascii="Times New Roman" w:hAnsi="Times New Roman"/>
          <w:color w:val="000000"/>
          <w:sz w:val="24"/>
          <w:szCs w:val="24"/>
        </w:rPr>
      </w:pPr>
      <w:r w:rsidRPr="00901508">
        <w:rPr>
          <w:rFonts w:ascii="Times New Roman" w:hAnsi="Times New Roman"/>
          <w:color w:val="000000"/>
          <w:sz w:val="24"/>
          <w:szCs w:val="24"/>
        </w:rPr>
        <w:t xml:space="preserve">Así mismo, el objeto de este contrato está codificado en la clasificación de Bienes y Servicios de las Naciones Unidas, los cuales se describen a continuación: </w:t>
      </w:r>
    </w:p>
    <w:p w14:paraId="4EC6E3DE" w14:textId="77777777" w:rsidR="00502A35" w:rsidRPr="00901508" w:rsidRDefault="00502A35" w:rsidP="00502A35">
      <w:pPr>
        <w:jc w:val="both"/>
        <w:rPr>
          <w:rFonts w:ascii="Times New Roman" w:hAnsi="Times New Roman"/>
          <w:color w:val="000000"/>
          <w:sz w:val="24"/>
          <w:szCs w:val="24"/>
          <w:highlight w:val="yellow"/>
        </w:rPr>
      </w:pPr>
    </w:p>
    <w:p w14:paraId="657DC054" w14:textId="77777777" w:rsidR="00502A35" w:rsidRPr="00901508" w:rsidRDefault="00502A35" w:rsidP="00502A35">
      <w:pPr>
        <w:pStyle w:val="Descripcin"/>
        <w:jc w:val="center"/>
        <w:rPr>
          <w:rFonts w:ascii="Times New Roman" w:hAnsi="Times New Roman"/>
          <w:color w:val="002060"/>
          <w:sz w:val="24"/>
          <w:szCs w:val="24"/>
        </w:rPr>
      </w:pPr>
      <w:bookmarkStart w:id="0" w:name="_Toc192773257"/>
      <w:r w:rsidRPr="00901508">
        <w:rPr>
          <w:rFonts w:ascii="Times New Roman" w:hAnsi="Times New Roman"/>
          <w:color w:val="002060"/>
          <w:sz w:val="24"/>
          <w:szCs w:val="24"/>
        </w:rPr>
        <w:t xml:space="preserve">Tabla </w:t>
      </w:r>
      <w:r w:rsidRPr="00901508">
        <w:rPr>
          <w:rFonts w:ascii="Times New Roman" w:hAnsi="Times New Roman"/>
          <w:color w:val="002060"/>
          <w:sz w:val="24"/>
          <w:szCs w:val="24"/>
        </w:rPr>
        <w:fldChar w:fldCharType="begin"/>
      </w:r>
      <w:r w:rsidRPr="00901508">
        <w:rPr>
          <w:rFonts w:ascii="Times New Roman" w:hAnsi="Times New Roman"/>
          <w:color w:val="002060"/>
          <w:sz w:val="24"/>
          <w:szCs w:val="24"/>
        </w:rPr>
        <w:instrText xml:space="preserve"> SEQ Tabla \* ARABIC </w:instrText>
      </w:r>
      <w:r w:rsidRPr="00901508">
        <w:rPr>
          <w:rFonts w:ascii="Times New Roman" w:hAnsi="Times New Roman"/>
          <w:color w:val="002060"/>
          <w:sz w:val="24"/>
          <w:szCs w:val="24"/>
        </w:rPr>
        <w:fldChar w:fldCharType="separate"/>
      </w:r>
      <w:r w:rsidRPr="00901508">
        <w:rPr>
          <w:rFonts w:ascii="Times New Roman" w:hAnsi="Times New Roman"/>
          <w:color w:val="002060"/>
          <w:sz w:val="24"/>
          <w:szCs w:val="24"/>
        </w:rPr>
        <w:t>1</w:t>
      </w:r>
      <w:r w:rsidRPr="00901508">
        <w:rPr>
          <w:rFonts w:ascii="Times New Roman" w:hAnsi="Times New Roman"/>
          <w:color w:val="002060"/>
          <w:sz w:val="24"/>
          <w:szCs w:val="24"/>
        </w:rPr>
        <w:fldChar w:fldCharType="end"/>
      </w:r>
      <w:r w:rsidRPr="00901508">
        <w:rPr>
          <w:rFonts w:ascii="Times New Roman" w:hAnsi="Times New Roman"/>
          <w:color w:val="002060"/>
          <w:sz w:val="24"/>
          <w:szCs w:val="24"/>
        </w:rPr>
        <w:t xml:space="preserve"> Clasificador de Bienes y Servicios de las Naciones Unidas</w:t>
      </w:r>
      <w:bookmarkEnd w:id="0"/>
      <w:r w:rsidRPr="00901508">
        <w:rPr>
          <w:rFonts w:ascii="Times New Roman" w:hAnsi="Times New Roman"/>
          <w:color w:val="002060"/>
          <w:sz w:val="24"/>
          <w:szCs w:val="24"/>
        </w:rPr>
        <w:t xml:space="preserve"> </w:t>
      </w:r>
    </w:p>
    <w:tbl>
      <w:tblPr>
        <w:tblW w:w="8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38"/>
        <w:gridCol w:w="2588"/>
        <w:gridCol w:w="2085"/>
        <w:gridCol w:w="2547"/>
      </w:tblGrid>
      <w:tr w:rsidR="00502A35" w:rsidRPr="00901508" w14:paraId="72D84D1F" w14:textId="77777777" w:rsidTr="00257871">
        <w:trPr>
          <w:trHeight w:val="12"/>
          <w:jc w:val="center"/>
        </w:trPr>
        <w:tc>
          <w:tcPr>
            <w:tcW w:w="1638" w:type="dxa"/>
            <w:shd w:val="clear" w:color="auto" w:fill="002060"/>
            <w:vAlign w:val="center"/>
          </w:tcPr>
          <w:p w14:paraId="24484171" w14:textId="77777777" w:rsidR="00502A35" w:rsidRPr="00901508" w:rsidRDefault="00502A35" w:rsidP="00257871">
            <w:pPr>
              <w:suppressAutoHyphens/>
              <w:jc w:val="center"/>
              <w:rPr>
                <w:rFonts w:ascii="Times New Roman" w:hAnsi="Times New Roman"/>
                <w:b/>
                <w:sz w:val="24"/>
                <w:szCs w:val="24"/>
                <w:lang w:eastAsia="ar-SA"/>
              </w:rPr>
            </w:pPr>
            <w:r w:rsidRPr="00901508">
              <w:rPr>
                <w:rFonts w:ascii="Times New Roman" w:hAnsi="Times New Roman"/>
                <w:b/>
                <w:sz w:val="24"/>
                <w:szCs w:val="24"/>
                <w:lang w:eastAsia="ar-SA"/>
              </w:rPr>
              <w:t>Clasificación UNSPSC</w:t>
            </w:r>
          </w:p>
        </w:tc>
        <w:tc>
          <w:tcPr>
            <w:tcW w:w="2588" w:type="dxa"/>
            <w:shd w:val="clear" w:color="auto" w:fill="002060"/>
            <w:vAlign w:val="center"/>
          </w:tcPr>
          <w:p w14:paraId="03034740" w14:textId="77777777" w:rsidR="00502A35" w:rsidRPr="00901508" w:rsidRDefault="00502A35" w:rsidP="00257871">
            <w:pPr>
              <w:suppressAutoHyphens/>
              <w:jc w:val="center"/>
              <w:rPr>
                <w:rFonts w:ascii="Times New Roman" w:hAnsi="Times New Roman"/>
                <w:b/>
                <w:sz w:val="24"/>
                <w:szCs w:val="24"/>
                <w:lang w:eastAsia="ar-SA"/>
              </w:rPr>
            </w:pPr>
            <w:r w:rsidRPr="00901508">
              <w:rPr>
                <w:rFonts w:ascii="Times New Roman" w:hAnsi="Times New Roman"/>
                <w:b/>
                <w:sz w:val="24"/>
                <w:szCs w:val="24"/>
                <w:lang w:eastAsia="ar-SA"/>
              </w:rPr>
              <w:t>Segmento</w:t>
            </w:r>
          </w:p>
        </w:tc>
        <w:tc>
          <w:tcPr>
            <w:tcW w:w="2085" w:type="dxa"/>
            <w:shd w:val="clear" w:color="auto" w:fill="002060"/>
            <w:vAlign w:val="center"/>
          </w:tcPr>
          <w:p w14:paraId="2FD10265" w14:textId="77777777" w:rsidR="00502A35" w:rsidRPr="00901508" w:rsidRDefault="00502A35" w:rsidP="00257871">
            <w:pPr>
              <w:suppressAutoHyphens/>
              <w:jc w:val="center"/>
              <w:rPr>
                <w:rFonts w:ascii="Times New Roman" w:hAnsi="Times New Roman"/>
                <w:b/>
                <w:sz w:val="24"/>
                <w:szCs w:val="24"/>
                <w:lang w:eastAsia="ar-SA"/>
              </w:rPr>
            </w:pPr>
            <w:r w:rsidRPr="00901508">
              <w:rPr>
                <w:rFonts w:ascii="Times New Roman" w:hAnsi="Times New Roman"/>
                <w:b/>
                <w:sz w:val="24"/>
                <w:szCs w:val="24"/>
                <w:lang w:eastAsia="ar-SA"/>
              </w:rPr>
              <w:t>Familia</w:t>
            </w:r>
          </w:p>
        </w:tc>
        <w:tc>
          <w:tcPr>
            <w:tcW w:w="2547" w:type="dxa"/>
            <w:shd w:val="clear" w:color="auto" w:fill="002060"/>
            <w:vAlign w:val="center"/>
          </w:tcPr>
          <w:p w14:paraId="0055B39D" w14:textId="77777777" w:rsidR="00502A35" w:rsidRPr="00901508" w:rsidRDefault="00502A35" w:rsidP="00257871">
            <w:pPr>
              <w:suppressAutoHyphens/>
              <w:jc w:val="center"/>
              <w:rPr>
                <w:rFonts w:ascii="Times New Roman" w:hAnsi="Times New Roman"/>
                <w:b/>
                <w:sz w:val="24"/>
                <w:szCs w:val="24"/>
                <w:lang w:eastAsia="ar-SA"/>
              </w:rPr>
            </w:pPr>
            <w:r w:rsidRPr="00901508">
              <w:rPr>
                <w:rFonts w:ascii="Times New Roman" w:hAnsi="Times New Roman"/>
                <w:b/>
                <w:sz w:val="24"/>
                <w:szCs w:val="24"/>
                <w:lang w:eastAsia="ar-SA"/>
              </w:rPr>
              <w:t>Clase</w:t>
            </w:r>
          </w:p>
        </w:tc>
      </w:tr>
      <w:tr w:rsidR="00502A35" w:rsidRPr="00901508" w14:paraId="0E7805A5" w14:textId="77777777" w:rsidTr="00257871">
        <w:trPr>
          <w:trHeight w:val="12"/>
          <w:jc w:val="center"/>
        </w:trPr>
        <w:tc>
          <w:tcPr>
            <w:tcW w:w="1638" w:type="dxa"/>
            <w:vAlign w:val="center"/>
          </w:tcPr>
          <w:p w14:paraId="6F139C37" w14:textId="77777777" w:rsidR="00502A35" w:rsidRPr="00901508" w:rsidRDefault="00502A35" w:rsidP="00257871">
            <w:pPr>
              <w:ind w:right="180"/>
              <w:jc w:val="center"/>
              <w:textAlignment w:val="baseline"/>
              <w:rPr>
                <w:rFonts w:ascii="Times New Roman" w:hAnsi="Times New Roman"/>
                <w:color w:val="808080"/>
                <w:sz w:val="24"/>
                <w:szCs w:val="24"/>
                <w:lang w:eastAsia="es-CO"/>
              </w:rPr>
            </w:pPr>
            <w:proofErr w:type="spellStart"/>
            <w:r w:rsidRPr="00901508">
              <w:rPr>
                <w:rFonts w:ascii="Times New Roman" w:hAnsi="Times New Roman"/>
                <w:color w:val="808080"/>
                <w:sz w:val="24"/>
                <w:szCs w:val="24"/>
                <w:lang w:eastAsia="es-CO"/>
              </w:rPr>
              <w:t>Ejm</w:t>
            </w:r>
            <w:proofErr w:type="spellEnd"/>
            <w:r w:rsidRPr="00901508">
              <w:rPr>
                <w:rFonts w:ascii="Times New Roman" w:hAnsi="Times New Roman"/>
                <w:color w:val="808080"/>
                <w:sz w:val="24"/>
                <w:szCs w:val="24"/>
                <w:lang w:eastAsia="es-CO"/>
              </w:rPr>
              <w:t>. 441031XX</w:t>
            </w:r>
          </w:p>
          <w:p w14:paraId="5E5CDF3E" w14:textId="77777777" w:rsidR="00502A35" w:rsidRPr="00901508" w:rsidRDefault="00502A35" w:rsidP="00257871">
            <w:pPr>
              <w:ind w:right="180"/>
              <w:jc w:val="center"/>
              <w:textAlignment w:val="baseline"/>
              <w:rPr>
                <w:rFonts w:ascii="Times New Roman" w:hAnsi="Times New Roman"/>
                <w:sz w:val="24"/>
                <w:szCs w:val="24"/>
              </w:rPr>
            </w:pPr>
            <w:r w:rsidRPr="00901508">
              <w:rPr>
                <w:rFonts w:ascii="Times New Roman" w:hAnsi="Times New Roman"/>
                <w:color w:val="FFFFFF"/>
                <w:sz w:val="24"/>
                <w:szCs w:val="24"/>
                <w:highlight w:val="darkGray"/>
              </w:rPr>
              <w:t>[</w:t>
            </w:r>
            <w:r w:rsidRPr="00901508">
              <w:rPr>
                <w:rFonts w:ascii="Times New Roman" w:hAnsi="Times New Roman"/>
                <w:color w:val="808080"/>
                <w:sz w:val="24"/>
                <w:szCs w:val="24"/>
              </w:rPr>
              <w:t>Incluir el código]</w:t>
            </w:r>
          </w:p>
        </w:tc>
        <w:tc>
          <w:tcPr>
            <w:tcW w:w="2588" w:type="dxa"/>
            <w:vAlign w:val="center"/>
          </w:tcPr>
          <w:p w14:paraId="2BED31B4" w14:textId="77777777" w:rsidR="00502A35" w:rsidRPr="00901508" w:rsidRDefault="00502A35" w:rsidP="00257871">
            <w:pPr>
              <w:jc w:val="center"/>
              <w:textAlignment w:val="baseline"/>
              <w:rPr>
                <w:rFonts w:ascii="Times New Roman" w:hAnsi="Times New Roman"/>
                <w:color w:val="808080"/>
                <w:sz w:val="24"/>
                <w:szCs w:val="24"/>
              </w:rPr>
            </w:pPr>
            <w:r w:rsidRPr="00901508">
              <w:rPr>
                <w:rFonts w:ascii="Times New Roman" w:hAnsi="Times New Roman"/>
                <w:color w:val="808080"/>
                <w:sz w:val="24"/>
                <w:szCs w:val="24"/>
              </w:rPr>
              <w:t>440000XX</w:t>
            </w:r>
          </w:p>
          <w:p w14:paraId="45989A9C" w14:textId="77777777" w:rsidR="00502A35" w:rsidRPr="00901508" w:rsidRDefault="00502A35" w:rsidP="00257871">
            <w:pPr>
              <w:jc w:val="center"/>
              <w:textAlignment w:val="baseline"/>
              <w:rPr>
                <w:rFonts w:ascii="Times New Roman" w:hAnsi="Times New Roman"/>
                <w:color w:val="808080"/>
                <w:sz w:val="24"/>
                <w:szCs w:val="24"/>
              </w:rPr>
            </w:pPr>
            <w:r w:rsidRPr="00901508">
              <w:rPr>
                <w:rFonts w:ascii="Times New Roman" w:hAnsi="Times New Roman"/>
                <w:color w:val="808080"/>
                <w:sz w:val="24"/>
                <w:szCs w:val="24"/>
              </w:rPr>
              <w:t>[Incluir el segmento]</w:t>
            </w:r>
          </w:p>
        </w:tc>
        <w:tc>
          <w:tcPr>
            <w:tcW w:w="2085" w:type="dxa"/>
            <w:vAlign w:val="center"/>
          </w:tcPr>
          <w:p w14:paraId="0A7032CF" w14:textId="77777777" w:rsidR="00502A35" w:rsidRPr="00901508" w:rsidRDefault="00502A35" w:rsidP="00257871">
            <w:pPr>
              <w:jc w:val="center"/>
              <w:textAlignment w:val="baseline"/>
              <w:rPr>
                <w:rFonts w:ascii="Times New Roman" w:hAnsi="Times New Roman"/>
                <w:color w:val="808080"/>
                <w:sz w:val="24"/>
                <w:szCs w:val="24"/>
              </w:rPr>
            </w:pPr>
            <w:r w:rsidRPr="00901508">
              <w:rPr>
                <w:rFonts w:ascii="Times New Roman" w:hAnsi="Times New Roman"/>
                <w:color w:val="808080"/>
                <w:sz w:val="24"/>
                <w:szCs w:val="24"/>
              </w:rPr>
              <w:t>44100XX</w:t>
            </w:r>
          </w:p>
          <w:p w14:paraId="0D59E467" w14:textId="77777777" w:rsidR="00502A35" w:rsidRPr="00901508" w:rsidRDefault="00502A35" w:rsidP="00257871">
            <w:pPr>
              <w:jc w:val="center"/>
              <w:textAlignment w:val="baseline"/>
              <w:rPr>
                <w:rFonts w:ascii="Times New Roman" w:hAnsi="Times New Roman"/>
                <w:color w:val="808080"/>
                <w:sz w:val="24"/>
                <w:szCs w:val="24"/>
              </w:rPr>
            </w:pPr>
            <w:r w:rsidRPr="00901508">
              <w:rPr>
                <w:rFonts w:ascii="Times New Roman" w:hAnsi="Times New Roman"/>
                <w:color w:val="808080"/>
                <w:sz w:val="24"/>
                <w:szCs w:val="24"/>
              </w:rPr>
              <w:t>[Incluir la familia]</w:t>
            </w:r>
          </w:p>
        </w:tc>
        <w:tc>
          <w:tcPr>
            <w:tcW w:w="2547" w:type="dxa"/>
            <w:vAlign w:val="center"/>
          </w:tcPr>
          <w:p w14:paraId="4C9BF58B" w14:textId="77777777" w:rsidR="00502A35" w:rsidRPr="00901508" w:rsidRDefault="00502A35" w:rsidP="00257871">
            <w:pPr>
              <w:jc w:val="center"/>
              <w:textAlignment w:val="baseline"/>
              <w:rPr>
                <w:rFonts w:ascii="Times New Roman" w:hAnsi="Times New Roman"/>
                <w:color w:val="808080"/>
                <w:sz w:val="24"/>
                <w:szCs w:val="24"/>
              </w:rPr>
            </w:pPr>
            <w:r w:rsidRPr="00901508">
              <w:rPr>
                <w:rFonts w:ascii="Times New Roman" w:hAnsi="Times New Roman"/>
                <w:color w:val="808080"/>
                <w:sz w:val="24"/>
                <w:szCs w:val="24"/>
              </w:rPr>
              <w:t>441031XX</w:t>
            </w:r>
          </w:p>
          <w:p w14:paraId="1627C332" w14:textId="77777777" w:rsidR="00502A35" w:rsidRPr="00901508" w:rsidRDefault="00502A35" w:rsidP="00257871">
            <w:pPr>
              <w:jc w:val="center"/>
              <w:textAlignment w:val="baseline"/>
              <w:rPr>
                <w:rFonts w:ascii="Times New Roman" w:hAnsi="Times New Roman"/>
                <w:color w:val="808080"/>
                <w:sz w:val="24"/>
                <w:szCs w:val="24"/>
              </w:rPr>
            </w:pPr>
            <w:r w:rsidRPr="00901508">
              <w:rPr>
                <w:rFonts w:ascii="Times New Roman" w:hAnsi="Times New Roman"/>
                <w:color w:val="808080"/>
                <w:sz w:val="24"/>
                <w:szCs w:val="24"/>
              </w:rPr>
              <w:t>[Incluir la clase]</w:t>
            </w:r>
          </w:p>
        </w:tc>
      </w:tr>
    </w:tbl>
    <w:p w14:paraId="2D7D526D" w14:textId="77777777" w:rsidR="00502A35" w:rsidRPr="00901508" w:rsidRDefault="00502A35" w:rsidP="00502A35">
      <w:pPr>
        <w:jc w:val="center"/>
        <w:rPr>
          <w:rFonts w:ascii="Times New Roman" w:hAnsi="Times New Roman"/>
          <w:bCs/>
          <w:i/>
          <w:iCs/>
          <w:color w:val="000000"/>
          <w:sz w:val="24"/>
          <w:szCs w:val="24"/>
        </w:rPr>
      </w:pPr>
      <w:r w:rsidRPr="00901508">
        <w:rPr>
          <w:rFonts w:ascii="Times New Roman" w:hAnsi="Times New Roman"/>
          <w:bCs/>
          <w:i/>
          <w:iCs/>
          <w:color w:val="000000"/>
          <w:sz w:val="24"/>
          <w:szCs w:val="24"/>
        </w:rPr>
        <w:t xml:space="preserve">FUENTE:  Elaboración propia </w:t>
      </w:r>
    </w:p>
    <w:p w14:paraId="7F890F2E" w14:textId="77777777" w:rsidR="00502A35" w:rsidRPr="00901508" w:rsidRDefault="00502A35" w:rsidP="00502A35">
      <w:pPr>
        <w:jc w:val="center"/>
        <w:rPr>
          <w:rFonts w:ascii="Times New Roman" w:hAnsi="Times New Roman"/>
          <w:bCs/>
          <w:i/>
          <w:iCs/>
          <w:color w:val="000000"/>
          <w:sz w:val="24"/>
          <w:szCs w:val="24"/>
        </w:rPr>
      </w:pPr>
    </w:p>
    <w:p w14:paraId="66147EA8" w14:textId="39735F21" w:rsidR="00502A35" w:rsidRPr="00901508" w:rsidRDefault="00502A35" w:rsidP="00502A35">
      <w:pPr>
        <w:pStyle w:val="Ttulo2"/>
        <w:numPr>
          <w:ilvl w:val="1"/>
          <w:numId w:val="7"/>
        </w:numPr>
        <w:ind w:left="993"/>
        <w:rPr>
          <w:rFonts w:ascii="Times New Roman" w:hAnsi="Times New Roman"/>
          <w:color w:val="auto"/>
          <w:spacing w:val="-3"/>
          <w:sz w:val="24"/>
          <w:szCs w:val="24"/>
          <w:lang w:val="es-CO"/>
        </w:rPr>
      </w:pPr>
      <w:r w:rsidRPr="00901508">
        <w:rPr>
          <w:rFonts w:ascii="Times New Roman" w:hAnsi="Times New Roman"/>
          <w:color w:val="auto"/>
          <w:spacing w:val="-3"/>
          <w:sz w:val="24"/>
          <w:szCs w:val="24"/>
        </w:rPr>
        <w:t>CONTEXTO ECONÓMICO:</w:t>
      </w:r>
    </w:p>
    <w:p w14:paraId="74268463" w14:textId="77777777" w:rsidR="00502A35" w:rsidRPr="00901508" w:rsidRDefault="00502A35" w:rsidP="00502A35">
      <w:pPr>
        <w:rPr>
          <w:rFonts w:ascii="Times New Roman" w:hAnsi="Times New Roman"/>
          <w:sz w:val="24"/>
          <w:szCs w:val="24"/>
          <w:lang w:val="es-CO"/>
        </w:rPr>
      </w:pPr>
    </w:p>
    <w:p w14:paraId="4631F117" w14:textId="77777777" w:rsidR="00502A35" w:rsidRPr="00901508" w:rsidRDefault="00502A35" w:rsidP="00502A35">
      <w:pPr>
        <w:rPr>
          <w:rFonts w:ascii="Times New Roman" w:hAnsi="Times New Roman"/>
          <w:sz w:val="24"/>
          <w:szCs w:val="24"/>
          <w:lang w:val="es-CO"/>
        </w:rPr>
      </w:pPr>
    </w:p>
    <w:p w14:paraId="32B996DE" w14:textId="77777777" w:rsidR="00502A35" w:rsidRPr="00901508" w:rsidRDefault="00502A35" w:rsidP="00502A35">
      <w:pPr>
        <w:numPr>
          <w:ilvl w:val="2"/>
          <w:numId w:val="7"/>
        </w:numPr>
        <w:tabs>
          <w:tab w:val="left" w:pos="513"/>
        </w:tabs>
        <w:ind w:right="88"/>
        <w:jc w:val="both"/>
        <w:rPr>
          <w:rFonts w:ascii="Times New Roman" w:hAnsi="Times New Roman"/>
          <w:b/>
          <w:spacing w:val="-3"/>
          <w:sz w:val="24"/>
          <w:szCs w:val="24"/>
        </w:rPr>
      </w:pPr>
      <w:r w:rsidRPr="00901508">
        <w:rPr>
          <w:rFonts w:ascii="Times New Roman" w:hAnsi="Times New Roman"/>
          <w:b/>
          <w:spacing w:val="-3"/>
          <w:sz w:val="24"/>
          <w:szCs w:val="24"/>
        </w:rPr>
        <w:t xml:space="preserve">ÍNDICE DE PRECIOS AL CONSUMIDOR </w:t>
      </w:r>
    </w:p>
    <w:p w14:paraId="27CB6D0F" w14:textId="0B601B25" w:rsidR="00502A35" w:rsidRPr="00901508" w:rsidRDefault="00502A35" w:rsidP="00502A35">
      <w:pPr>
        <w:tabs>
          <w:tab w:val="left" w:pos="513"/>
        </w:tabs>
        <w:ind w:right="88"/>
        <w:jc w:val="both"/>
        <w:rPr>
          <w:rFonts w:ascii="Times New Roman" w:hAnsi="Times New Roman"/>
          <w:b/>
          <w:color w:val="767171" w:themeColor="background2" w:themeShade="80"/>
          <w:spacing w:val="-3"/>
          <w:sz w:val="24"/>
          <w:szCs w:val="24"/>
        </w:rPr>
      </w:pPr>
    </w:p>
    <w:p w14:paraId="586710B1" w14:textId="04557410" w:rsidR="00D07610" w:rsidRPr="00901508" w:rsidRDefault="00D07610" w:rsidP="00D07610">
      <w:pPr>
        <w:tabs>
          <w:tab w:val="left" w:pos="513"/>
        </w:tabs>
        <w:ind w:right="88"/>
        <w:jc w:val="both"/>
        <w:rPr>
          <w:rFonts w:ascii="Times New Roman" w:hAnsi="Times New Roman"/>
          <w:color w:val="767171" w:themeColor="background2" w:themeShade="80"/>
          <w:sz w:val="24"/>
          <w:szCs w:val="24"/>
        </w:rPr>
      </w:pPr>
      <w:r w:rsidRPr="00901508">
        <w:rPr>
          <w:rFonts w:ascii="Times New Roman" w:hAnsi="Times New Roman"/>
          <w:color w:val="767171" w:themeColor="background2" w:themeShade="80"/>
          <w:sz w:val="24"/>
          <w:szCs w:val="24"/>
        </w:rPr>
        <w:t xml:space="preserve">(Desarrollar conforme a los lineamientos de la guía para la elaboración de estudios del sector </w:t>
      </w:r>
      <w:hyperlink r:id="rId8" w:history="1">
        <w:r w:rsidRPr="00901508">
          <w:rPr>
            <w:rFonts w:ascii="Times New Roman" w:hAnsi="Times New Roman"/>
            <w:color w:val="767171" w:themeColor="background2" w:themeShade="80"/>
            <w:sz w:val="24"/>
            <w:szCs w:val="24"/>
          </w:rPr>
          <w:t>https://colombiacompra.gov.co/wp-content/uploads/2025/08/Guia-para-la-elaboracion-de-estudios-del-sector-Original-Firmado.pdf</w:t>
        </w:r>
      </w:hyperlink>
      <w:r w:rsidRPr="00901508">
        <w:rPr>
          <w:rFonts w:ascii="Times New Roman" w:hAnsi="Times New Roman"/>
          <w:color w:val="767171" w:themeColor="background2" w:themeShade="80"/>
          <w:sz w:val="24"/>
          <w:szCs w:val="24"/>
        </w:rPr>
        <w:t>)</w:t>
      </w:r>
    </w:p>
    <w:p w14:paraId="5A535789" w14:textId="77777777" w:rsidR="00F80FBD" w:rsidRPr="00901508" w:rsidRDefault="00F80FBD" w:rsidP="00F80FBD">
      <w:pPr>
        <w:jc w:val="both"/>
        <w:rPr>
          <w:rFonts w:ascii="Times New Roman" w:hAnsi="Times New Roman"/>
          <w:sz w:val="24"/>
          <w:szCs w:val="24"/>
          <w:lang w:val="es-CO" w:eastAsia="en-US"/>
        </w:rPr>
      </w:pPr>
    </w:p>
    <w:p w14:paraId="47A23DBA" w14:textId="77777777" w:rsidR="00F80FBD" w:rsidRPr="00901508" w:rsidRDefault="00F80FBD" w:rsidP="00F80FBD">
      <w:pPr>
        <w:jc w:val="both"/>
        <w:rPr>
          <w:rFonts w:ascii="Times New Roman" w:hAnsi="Times New Roman"/>
          <w:sz w:val="24"/>
          <w:szCs w:val="24"/>
          <w:lang w:val="es-CO" w:eastAsia="en-US"/>
        </w:rPr>
      </w:pPr>
    </w:p>
    <w:p w14:paraId="1C073214" w14:textId="76CBD02B" w:rsidR="00F80FBD" w:rsidRPr="00901508" w:rsidRDefault="00F80FBD" w:rsidP="00F80FBD">
      <w:pPr>
        <w:pStyle w:val="Prrafodelista"/>
        <w:numPr>
          <w:ilvl w:val="2"/>
          <w:numId w:val="7"/>
        </w:numPr>
        <w:tabs>
          <w:tab w:val="left" w:pos="513"/>
        </w:tabs>
        <w:ind w:right="88"/>
        <w:jc w:val="both"/>
        <w:rPr>
          <w:b/>
          <w:spacing w:val="-3"/>
          <w:sz w:val="24"/>
          <w:szCs w:val="24"/>
        </w:rPr>
      </w:pPr>
      <w:r w:rsidRPr="00901508">
        <w:rPr>
          <w:b/>
          <w:spacing w:val="-3"/>
          <w:sz w:val="24"/>
          <w:szCs w:val="24"/>
        </w:rPr>
        <w:t>PRODUCTO INTERNO BRUTO</w:t>
      </w:r>
    </w:p>
    <w:p w14:paraId="0F18CD2E" w14:textId="77777777" w:rsidR="00F80FBD" w:rsidRPr="00901508" w:rsidRDefault="00F80FBD" w:rsidP="00F80FBD">
      <w:pPr>
        <w:rPr>
          <w:rFonts w:ascii="Times New Roman" w:hAnsi="Times New Roman"/>
          <w:color w:val="767171" w:themeColor="background2" w:themeShade="80"/>
          <w:sz w:val="24"/>
          <w:szCs w:val="24"/>
          <w:lang w:val="es-CO" w:eastAsia="en-US"/>
        </w:rPr>
      </w:pPr>
    </w:p>
    <w:p w14:paraId="2C54D930" w14:textId="77777777" w:rsidR="009C0A87" w:rsidRPr="00901508" w:rsidRDefault="009C0A87" w:rsidP="009C0A87">
      <w:pPr>
        <w:tabs>
          <w:tab w:val="left" w:pos="513"/>
        </w:tabs>
        <w:ind w:right="88"/>
        <w:jc w:val="both"/>
        <w:rPr>
          <w:rFonts w:ascii="Times New Roman" w:hAnsi="Times New Roman"/>
          <w:color w:val="767171" w:themeColor="background2" w:themeShade="80"/>
          <w:sz w:val="24"/>
          <w:szCs w:val="24"/>
        </w:rPr>
      </w:pPr>
      <w:r w:rsidRPr="00901508">
        <w:rPr>
          <w:rFonts w:ascii="Times New Roman" w:hAnsi="Times New Roman"/>
          <w:color w:val="767171" w:themeColor="background2" w:themeShade="80"/>
          <w:sz w:val="24"/>
          <w:szCs w:val="24"/>
        </w:rPr>
        <w:t xml:space="preserve">(Desarrollar conforme a los lineamientos de la guía para la elaboración de estudios del sector </w:t>
      </w:r>
      <w:hyperlink r:id="rId9" w:history="1">
        <w:r w:rsidRPr="00901508">
          <w:rPr>
            <w:rFonts w:ascii="Times New Roman" w:hAnsi="Times New Roman"/>
            <w:color w:val="767171" w:themeColor="background2" w:themeShade="80"/>
            <w:sz w:val="24"/>
            <w:szCs w:val="24"/>
          </w:rPr>
          <w:t>https://colombiacompra.gov.co/wp-content/uploads/2025/08/Guia-para-la-elaboracion-de-estudios-del-sector-Original-Firmado.pdf</w:t>
        </w:r>
      </w:hyperlink>
      <w:r w:rsidRPr="00901508">
        <w:rPr>
          <w:rFonts w:ascii="Times New Roman" w:hAnsi="Times New Roman"/>
          <w:color w:val="767171" w:themeColor="background2" w:themeShade="80"/>
          <w:sz w:val="24"/>
          <w:szCs w:val="24"/>
        </w:rPr>
        <w:t>)</w:t>
      </w:r>
    </w:p>
    <w:p w14:paraId="0AEE869F" w14:textId="6BBC27EE" w:rsidR="00D07610" w:rsidRPr="00901508" w:rsidRDefault="00D07610" w:rsidP="00D07610">
      <w:pPr>
        <w:tabs>
          <w:tab w:val="left" w:pos="513"/>
        </w:tabs>
        <w:ind w:right="88"/>
        <w:jc w:val="both"/>
        <w:rPr>
          <w:rStyle w:val="Hipervnculo"/>
          <w:rFonts w:ascii="Times New Roman" w:hAnsi="Times New Roman"/>
          <w:color w:val="7F7F7F"/>
          <w:sz w:val="24"/>
          <w:szCs w:val="24"/>
        </w:rPr>
      </w:pPr>
    </w:p>
    <w:p w14:paraId="1F7A301B" w14:textId="77777777" w:rsidR="00F80FBD" w:rsidRPr="00901508" w:rsidRDefault="00F80FBD" w:rsidP="00F80FBD">
      <w:pPr>
        <w:rPr>
          <w:rFonts w:ascii="Times New Roman" w:hAnsi="Times New Roman"/>
          <w:sz w:val="24"/>
          <w:szCs w:val="24"/>
          <w:lang w:val="es-CO" w:eastAsia="en-US"/>
        </w:rPr>
      </w:pPr>
    </w:p>
    <w:p w14:paraId="113E6AA3" w14:textId="77777777" w:rsidR="00F80FBD" w:rsidRPr="00901508" w:rsidRDefault="00F80FBD" w:rsidP="00F80FBD">
      <w:pPr>
        <w:pStyle w:val="Prrafodelista"/>
        <w:numPr>
          <w:ilvl w:val="2"/>
          <w:numId w:val="7"/>
        </w:numPr>
        <w:tabs>
          <w:tab w:val="left" w:pos="513"/>
        </w:tabs>
        <w:ind w:right="88"/>
        <w:jc w:val="both"/>
        <w:rPr>
          <w:b/>
          <w:spacing w:val="-3"/>
          <w:sz w:val="24"/>
          <w:szCs w:val="24"/>
        </w:rPr>
      </w:pPr>
      <w:r w:rsidRPr="00901508">
        <w:rPr>
          <w:b/>
          <w:spacing w:val="-3"/>
          <w:sz w:val="24"/>
          <w:szCs w:val="24"/>
        </w:rPr>
        <w:t>COMPORTAMIENTO DEL DÓLAR (TRM)</w:t>
      </w:r>
    </w:p>
    <w:p w14:paraId="373132FE" w14:textId="77777777" w:rsidR="00F80FBD" w:rsidRPr="00901508" w:rsidRDefault="00F80FBD" w:rsidP="00F80FBD">
      <w:pPr>
        <w:tabs>
          <w:tab w:val="left" w:pos="513"/>
        </w:tabs>
        <w:ind w:right="88"/>
        <w:jc w:val="both"/>
        <w:rPr>
          <w:rFonts w:ascii="Times New Roman" w:hAnsi="Times New Roman"/>
          <w:b/>
          <w:color w:val="767171" w:themeColor="background2" w:themeShade="80"/>
          <w:spacing w:val="-3"/>
          <w:sz w:val="24"/>
          <w:szCs w:val="24"/>
        </w:rPr>
      </w:pPr>
    </w:p>
    <w:p w14:paraId="2C65155F" w14:textId="0DCAE4E6" w:rsidR="00F80FBD" w:rsidRPr="00901508" w:rsidRDefault="009C0A87" w:rsidP="00F80FBD">
      <w:pPr>
        <w:tabs>
          <w:tab w:val="left" w:pos="513"/>
        </w:tabs>
        <w:ind w:right="88"/>
        <w:jc w:val="both"/>
        <w:rPr>
          <w:rFonts w:ascii="Times New Roman" w:hAnsi="Times New Roman"/>
          <w:color w:val="767171" w:themeColor="background2" w:themeShade="80"/>
          <w:sz w:val="24"/>
          <w:szCs w:val="24"/>
        </w:rPr>
      </w:pPr>
      <w:r w:rsidRPr="00901508">
        <w:rPr>
          <w:rFonts w:ascii="Times New Roman" w:hAnsi="Times New Roman"/>
          <w:color w:val="767171" w:themeColor="background2" w:themeShade="80"/>
          <w:sz w:val="24"/>
          <w:szCs w:val="24"/>
        </w:rPr>
        <w:t xml:space="preserve">(Desarrollar conforme a los lineamientos de la guía para la elaboración de estudios del sector </w:t>
      </w:r>
      <w:hyperlink r:id="rId10" w:history="1">
        <w:r w:rsidRPr="00901508">
          <w:rPr>
            <w:rFonts w:ascii="Times New Roman" w:hAnsi="Times New Roman"/>
            <w:color w:val="767171" w:themeColor="background2" w:themeShade="80"/>
            <w:sz w:val="24"/>
            <w:szCs w:val="24"/>
          </w:rPr>
          <w:t>https://colombiacompra.gov.co/wp-content/uploads/2025/08/Guia-para-la-elaboracion-de-estudios-del-sector-Original-Firmado.pdf</w:t>
        </w:r>
      </w:hyperlink>
      <w:r w:rsidRPr="00901508">
        <w:rPr>
          <w:rFonts w:ascii="Times New Roman" w:hAnsi="Times New Roman"/>
          <w:color w:val="767171" w:themeColor="background2" w:themeShade="80"/>
          <w:sz w:val="24"/>
          <w:szCs w:val="24"/>
        </w:rPr>
        <w:t xml:space="preserve"> y</w:t>
      </w:r>
      <w:r w:rsidR="00F80FBD" w:rsidRPr="00901508">
        <w:rPr>
          <w:rFonts w:ascii="Times New Roman" w:hAnsi="Times New Roman"/>
          <w:color w:val="767171" w:themeColor="background2" w:themeShade="80"/>
          <w:sz w:val="24"/>
          <w:szCs w:val="24"/>
        </w:rPr>
        <w:t xml:space="preserve"> con base en la INFORMACIÓN DEL TASA DE </w:t>
      </w:r>
      <w:r w:rsidR="00F80FBD" w:rsidRPr="00901508">
        <w:rPr>
          <w:rFonts w:ascii="Times New Roman" w:hAnsi="Times New Roman"/>
          <w:color w:val="767171" w:themeColor="background2" w:themeShade="80"/>
          <w:sz w:val="24"/>
          <w:szCs w:val="24"/>
        </w:rPr>
        <w:lastRenderedPageBreak/>
        <w:t>CAMBIO REPRESENTATIVA DEL MERCADO: https://www.datos.gov.co/Econom-a-y-Finanzas/Tasa-de-Cambio-Representativa-del-Mercado-TRM/32sa-8pi3/about_data</w:t>
      </w:r>
      <w:r w:rsidRPr="00901508">
        <w:rPr>
          <w:rFonts w:ascii="Times New Roman" w:hAnsi="Times New Roman"/>
          <w:color w:val="767171" w:themeColor="background2" w:themeShade="80"/>
          <w:sz w:val="24"/>
          <w:szCs w:val="24"/>
        </w:rPr>
        <w:t>)</w:t>
      </w:r>
    </w:p>
    <w:p w14:paraId="1465229A" w14:textId="77777777" w:rsidR="00F80FBD" w:rsidRPr="00901508" w:rsidRDefault="00F80FBD" w:rsidP="00F80FBD">
      <w:pPr>
        <w:jc w:val="both"/>
        <w:rPr>
          <w:rFonts w:ascii="Times New Roman" w:hAnsi="Times New Roman"/>
          <w:b/>
          <w:bCs/>
          <w:i/>
          <w:iCs/>
          <w:color w:val="767171" w:themeColor="background2" w:themeShade="80"/>
          <w:sz w:val="24"/>
          <w:szCs w:val="24"/>
          <w:u w:val="single"/>
        </w:rPr>
      </w:pPr>
    </w:p>
    <w:p w14:paraId="79293C3A" w14:textId="6A6E664F" w:rsidR="00F80FBD" w:rsidRPr="00901508" w:rsidRDefault="00F80FBD" w:rsidP="00F80FBD">
      <w:pPr>
        <w:pStyle w:val="Prrafodelista"/>
        <w:numPr>
          <w:ilvl w:val="2"/>
          <w:numId w:val="7"/>
        </w:numPr>
        <w:tabs>
          <w:tab w:val="left" w:pos="513"/>
        </w:tabs>
        <w:ind w:right="88"/>
        <w:jc w:val="both"/>
        <w:rPr>
          <w:b/>
          <w:spacing w:val="-3"/>
          <w:sz w:val="24"/>
          <w:szCs w:val="24"/>
        </w:rPr>
      </w:pPr>
      <w:r w:rsidRPr="00901508">
        <w:rPr>
          <w:b/>
          <w:spacing w:val="-3"/>
          <w:sz w:val="24"/>
          <w:szCs w:val="24"/>
        </w:rPr>
        <w:t>FACTOR VARIACIÓN DEL SMMLV</w:t>
      </w:r>
    </w:p>
    <w:p w14:paraId="14D37138" w14:textId="77777777" w:rsidR="00272096" w:rsidRPr="00901508" w:rsidRDefault="00272096" w:rsidP="00272096">
      <w:pPr>
        <w:tabs>
          <w:tab w:val="left" w:pos="513"/>
        </w:tabs>
        <w:ind w:right="88"/>
        <w:jc w:val="both"/>
        <w:rPr>
          <w:rFonts w:ascii="Times New Roman" w:hAnsi="Times New Roman"/>
          <w:b/>
          <w:color w:val="767171" w:themeColor="background2" w:themeShade="80"/>
          <w:spacing w:val="-3"/>
          <w:sz w:val="24"/>
          <w:szCs w:val="24"/>
        </w:rPr>
      </w:pPr>
    </w:p>
    <w:p w14:paraId="1D8218F3" w14:textId="77777777" w:rsidR="009C0A87" w:rsidRPr="00901508" w:rsidRDefault="009C0A87" w:rsidP="009C0A87">
      <w:pPr>
        <w:tabs>
          <w:tab w:val="left" w:pos="513"/>
        </w:tabs>
        <w:ind w:right="88"/>
        <w:jc w:val="both"/>
        <w:rPr>
          <w:rFonts w:ascii="Times New Roman" w:hAnsi="Times New Roman"/>
          <w:color w:val="767171" w:themeColor="background2" w:themeShade="80"/>
          <w:sz w:val="24"/>
          <w:szCs w:val="24"/>
        </w:rPr>
      </w:pPr>
      <w:r w:rsidRPr="00901508">
        <w:rPr>
          <w:rFonts w:ascii="Times New Roman" w:hAnsi="Times New Roman"/>
          <w:color w:val="767171" w:themeColor="background2" w:themeShade="80"/>
          <w:sz w:val="24"/>
          <w:szCs w:val="24"/>
        </w:rPr>
        <w:t xml:space="preserve">(Desarrollar conforme a los lineamientos de la guía para la elaboración de estudios del sector </w:t>
      </w:r>
      <w:hyperlink r:id="rId11" w:history="1">
        <w:r w:rsidRPr="00901508">
          <w:rPr>
            <w:rFonts w:ascii="Times New Roman" w:hAnsi="Times New Roman"/>
            <w:color w:val="767171" w:themeColor="background2" w:themeShade="80"/>
            <w:sz w:val="24"/>
            <w:szCs w:val="24"/>
          </w:rPr>
          <w:t>https://colombiacompra.gov.co/wp-content/uploads/2025/08/Guia-para-la-elaboracion-de-estudios-del-sector-Original-Firmado.pdf</w:t>
        </w:r>
      </w:hyperlink>
      <w:r w:rsidRPr="00901508">
        <w:rPr>
          <w:rFonts w:ascii="Times New Roman" w:hAnsi="Times New Roman"/>
          <w:color w:val="767171" w:themeColor="background2" w:themeShade="80"/>
          <w:sz w:val="24"/>
          <w:szCs w:val="24"/>
        </w:rPr>
        <w:t>)</w:t>
      </w:r>
    </w:p>
    <w:p w14:paraId="389244E9" w14:textId="77777777" w:rsidR="00272096" w:rsidRPr="00901508" w:rsidRDefault="00272096" w:rsidP="00272096">
      <w:pPr>
        <w:tabs>
          <w:tab w:val="left" w:pos="513"/>
        </w:tabs>
        <w:ind w:right="88"/>
        <w:jc w:val="both"/>
        <w:rPr>
          <w:rFonts w:ascii="Times New Roman" w:hAnsi="Times New Roman"/>
          <w:b/>
          <w:spacing w:val="-3"/>
          <w:sz w:val="24"/>
          <w:szCs w:val="24"/>
        </w:rPr>
      </w:pPr>
    </w:p>
    <w:p w14:paraId="047E76D2" w14:textId="69DC443F" w:rsidR="00EB0AAA" w:rsidRPr="00901508" w:rsidRDefault="00EB0AAA" w:rsidP="00EB0AAA">
      <w:pPr>
        <w:pStyle w:val="Prrafodelista"/>
        <w:numPr>
          <w:ilvl w:val="2"/>
          <w:numId w:val="7"/>
        </w:numPr>
        <w:tabs>
          <w:tab w:val="left" w:pos="513"/>
        </w:tabs>
        <w:ind w:right="88"/>
        <w:jc w:val="both"/>
        <w:rPr>
          <w:bCs/>
          <w:spacing w:val="-3"/>
          <w:sz w:val="24"/>
          <w:szCs w:val="24"/>
        </w:rPr>
      </w:pPr>
      <w:r w:rsidRPr="00901508">
        <w:rPr>
          <w:b/>
          <w:spacing w:val="-3"/>
          <w:sz w:val="24"/>
          <w:szCs w:val="24"/>
        </w:rPr>
        <w:t>OTROS ASPECTOS ECONÓMICOS</w:t>
      </w:r>
    </w:p>
    <w:p w14:paraId="48F1EF84" w14:textId="77777777" w:rsidR="00EB0AAA" w:rsidRPr="00901508" w:rsidRDefault="00EB0AAA" w:rsidP="00272096">
      <w:pPr>
        <w:tabs>
          <w:tab w:val="left" w:pos="513"/>
        </w:tabs>
        <w:ind w:right="88"/>
        <w:jc w:val="both"/>
        <w:rPr>
          <w:rFonts w:ascii="Times New Roman" w:hAnsi="Times New Roman"/>
          <w:b/>
          <w:spacing w:val="-3"/>
          <w:sz w:val="24"/>
          <w:szCs w:val="24"/>
        </w:rPr>
      </w:pPr>
    </w:p>
    <w:p w14:paraId="75E7386C" w14:textId="77777777" w:rsidR="00EB0AAA" w:rsidRPr="00901508" w:rsidRDefault="00EB0AAA" w:rsidP="00EB0AAA">
      <w:pPr>
        <w:numPr>
          <w:ilvl w:val="3"/>
          <w:numId w:val="7"/>
        </w:numPr>
        <w:tabs>
          <w:tab w:val="left" w:pos="513"/>
        </w:tabs>
        <w:ind w:right="88"/>
        <w:jc w:val="both"/>
        <w:rPr>
          <w:rFonts w:ascii="Times New Roman" w:hAnsi="Times New Roman"/>
          <w:b/>
          <w:spacing w:val="-3"/>
          <w:sz w:val="24"/>
          <w:szCs w:val="24"/>
        </w:rPr>
      </w:pPr>
      <w:r w:rsidRPr="00901508">
        <w:rPr>
          <w:rFonts w:ascii="Times New Roman" w:hAnsi="Times New Roman"/>
          <w:b/>
          <w:spacing w:val="-3"/>
          <w:sz w:val="24"/>
          <w:szCs w:val="24"/>
        </w:rPr>
        <w:t>ACUERDOS MARCO DE PRECIOS</w:t>
      </w:r>
    </w:p>
    <w:p w14:paraId="443B1330" w14:textId="77777777" w:rsidR="00F80FBD" w:rsidRPr="00901508" w:rsidRDefault="00F80FBD" w:rsidP="00F80FBD">
      <w:pPr>
        <w:pStyle w:val="Prrafodelista"/>
        <w:tabs>
          <w:tab w:val="left" w:pos="513"/>
        </w:tabs>
        <w:ind w:left="1224" w:right="88"/>
        <w:jc w:val="both"/>
        <w:rPr>
          <w:b/>
          <w:spacing w:val="-3"/>
          <w:sz w:val="24"/>
          <w:szCs w:val="24"/>
        </w:rPr>
      </w:pPr>
    </w:p>
    <w:p w14:paraId="45BE3C26" w14:textId="77777777" w:rsidR="00EB0AAA" w:rsidRPr="00901508" w:rsidRDefault="00EB0AAA" w:rsidP="00EB0AAA">
      <w:pPr>
        <w:tabs>
          <w:tab w:val="left" w:pos="513"/>
        </w:tabs>
        <w:ind w:right="88"/>
        <w:jc w:val="both"/>
        <w:rPr>
          <w:rFonts w:ascii="Times New Roman" w:hAnsi="Times New Roman"/>
          <w:color w:val="7F7F7F" w:themeColor="text1" w:themeTint="80"/>
          <w:sz w:val="24"/>
          <w:szCs w:val="24"/>
        </w:rPr>
      </w:pPr>
      <w:r w:rsidRPr="00901508">
        <w:rPr>
          <w:rFonts w:ascii="Times New Roman" w:hAnsi="Times New Roman"/>
          <w:color w:val="7F7F7F" w:themeColor="text1" w:themeTint="80"/>
          <w:sz w:val="24"/>
          <w:szCs w:val="24"/>
        </w:rPr>
        <w:t>(Verificar la existencia o no de un acuerdo marco de precios, esta revisión se debe hacer no solo con el nombre del acuerdo si no con los elementos que contiene el catálogo (recuerde que los elementos son estándar), si el bien y/o servicio está en un acuerdo marco, revisar la guía de compra para proceder con la realización del evento.)</w:t>
      </w:r>
    </w:p>
    <w:p w14:paraId="2E166788" w14:textId="77777777" w:rsidR="00EB0AAA" w:rsidRPr="00901508" w:rsidRDefault="00EB0AAA" w:rsidP="00EB0AAA">
      <w:pPr>
        <w:tabs>
          <w:tab w:val="left" w:pos="513"/>
        </w:tabs>
        <w:ind w:right="88"/>
        <w:jc w:val="both"/>
        <w:rPr>
          <w:rFonts w:ascii="Times New Roman" w:hAnsi="Times New Roman"/>
          <w:b/>
          <w:i/>
          <w:iCs/>
          <w:color w:val="7F7F7F"/>
          <w:spacing w:val="-3"/>
          <w:sz w:val="24"/>
          <w:szCs w:val="24"/>
        </w:rPr>
      </w:pPr>
    </w:p>
    <w:p w14:paraId="2C8E8B33" w14:textId="77777777" w:rsidR="00EB0AAA" w:rsidRPr="00901508" w:rsidRDefault="00EB0AAA" w:rsidP="00EB0AAA">
      <w:pPr>
        <w:tabs>
          <w:tab w:val="left" w:pos="513"/>
        </w:tabs>
        <w:ind w:right="88"/>
        <w:jc w:val="both"/>
        <w:rPr>
          <w:rFonts w:ascii="Times New Roman" w:hAnsi="Times New Roman"/>
          <w:bCs/>
          <w:spacing w:val="-3"/>
          <w:sz w:val="24"/>
          <w:szCs w:val="24"/>
        </w:rPr>
      </w:pPr>
      <w:r w:rsidRPr="00901508">
        <w:rPr>
          <w:rFonts w:ascii="Times New Roman" w:hAnsi="Times New Roman"/>
          <w:bCs/>
          <w:spacing w:val="-3"/>
          <w:sz w:val="24"/>
          <w:szCs w:val="24"/>
        </w:rPr>
        <w:t>En Colombia, los Acuerdos Marco de Precios (AMP) son diseñados y publicados por la Agencia Nacional de Contratación Pública - Colombia Compra Eficiente. Este Mecanismo de Agregación de Demanda permite a las Entidades adquirir de manera ágil y eficiente los Bienes y Servicios de Características Técnicas Uniformes y no Uniformes de común utilización.</w:t>
      </w:r>
    </w:p>
    <w:p w14:paraId="737EDF3E" w14:textId="77777777" w:rsidR="00EB0AAA" w:rsidRPr="00901508" w:rsidRDefault="00EB0AAA" w:rsidP="00EB0AAA">
      <w:pPr>
        <w:tabs>
          <w:tab w:val="left" w:pos="513"/>
        </w:tabs>
        <w:ind w:right="88"/>
        <w:jc w:val="both"/>
        <w:rPr>
          <w:rFonts w:ascii="Times New Roman" w:hAnsi="Times New Roman"/>
          <w:bCs/>
          <w:spacing w:val="-3"/>
          <w:sz w:val="24"/>
          <w:szCs w:val="24"/>
        </w:rPr>
      </w:pPr>
    </w:p>
    <w:p w14:paraId="654744CF" w14:textId="77777777" w:rsidR="00EB0AAA" w:rsidRPr="00901508" w:rsidRDefault="00EB0AAA" w:rsidP="00EB0AAA">
      <w:pPr>
        <w:tabs>
          <w:tab w:val="left" w:pos="513"/>
        </w:tabs>
        <w:ind w:right="88"/>
        <w:jc w:val="both"/>
        <w:rPr>
          <w:rFonts w:ascii="Times New Roman" w:hAnsi="Times New Roman"/>
          <w:color w:val="7F7F7F" w:themeColor="text1" w:themeTint="80"/>
          <w:sz w:val="24"/>
          <w:szCs w:val="24"/>
        </w:rPr>
      </w:pPr>
      <w:r w:rsidRPr="00901508">
        <w:rPr>
          <w:rFonts w:ascii="Times New Roman" w:hAnsi="Times New Roman"/>
          <w:color w:val="7F7F7F" w:themeColor="text1" w:themeTint="80"/>
          <w:sz w:val="24"/>
          <w:szCs w:val="24"/>
        </w:rPr>
        <w:t>Escoger una de las dos opciones.</w:t>
      </w:r>
    </w:p>
    <w:p w14:paraId="7A2799A1" w14:textId="77777777" w:rsidR="00EB0AAA" w:rsidRPr="00901508" w:rsidRDefault="00EB0AAA" w:rsidP="00EB0AAA">
      <w:pPr>
        <w:tabs>
          <w:tab w:val="left" w:pos="513"/>
        </w:tabs>
        <w:ind w:right="88"/>
        <w:jc w:val="both"/>
        <w:rPr>
          <w:rFonts w:ascii="Times New Roman" w:hAnsi="Times New Roman"/>
          <w:bCs/>
          <w:color w:val="7F7F7F"/>
          <w:spacing w:val="-3"/>
          <w:sz w:val="24"/>
          <w:szCs w:val="24"/>
          <w:lang w:val="es-CO"/>
        </w:rPr>
      </w:pPr>
    </w:p>
    <w:p w14:paraId="5C3DACEC" w14:textId="77777777" w:rsidR="00EB0AAA" w:rsidRPr="00901508" w:rsidRDefault="00EB0AAA" w:rsidP="00EB0AAA">
      <w:pPr>
        <w:tabs>
          <w:tab w:val="left" w:pos="513"/>
        </w:tabs>
        <w:ind w:right="88"/>
        <w:jc w:val="both"/>
        <w:rPr>
          <w:rFonts w:ascii="Times New Roman" w:hAnsi="Times New Roman"/>
          <w:bCs/>
          <w:color w:val="7F7F7F"/>
          <w:spacing w:val="-3"/>
          <w:sz w:val="24"/>
          <w:szCs w:val="24"/>
          <w:lang w:val="es-CO"/>
        </w:rPr>
      </w:pPr>
      <w:r w:rsidRPr="00901508">
        <w:rPr>
          <w:rFonts w:ascii="Times New Roman" w:hAnsi="Times New Roman"/>
          <w:bCs/>
          <w:color w:val="7F7F7F"/>
          <w:spacing w:val="-3"/>
          <w:sz w:val="24"/>
          <w:szCs w:val="24"/>
          <w:lang w:val="es-CO"/>
        </w:rPr>
        <w:t>Opción 1: No obstante, al realizar la correspondiente verificación en la página de Colombia Compra Eficiente no se evidencia que se encuentre publicado un Acuerdo Marco de Precios vigente que desarrolle el objeto y/o alcance al objeto contractual, las especificaciones técnicas de la presente contratación cuyo objeto es [Incluir el objeto contractual], razón por la cual se hace necesario recurrir a la modalidad de selección [incluir la modalidad de contratación].</w:t>
      </w:r>
    </w:p>
    <w:p w14:paraId="451FC841" w14:textId="77777777" w:rsidR="00EB0AAA" w:rsidRPr="00901508" w:rsidRDefault="00EB0AAA" w:rsidP="00EB0AAA">
      <w:pPr>
        <w:tabs>
          <w:tab w:val="left" w:pos="513"/>
        </w:tabs>
        <w:ind w:right="88"/>
        <w:jc w:val="both"/>
        <w:rPr>
          <w:rFonts w:ascii="Times New Roman" w:hAnsi="Times New Roman"/>
          <w:bCs/>
          <w:color w:val="7F7F7F"/>
          <w:spacing w:val="-3"/>
          <w:sz w:val="24"/>
          <w:szCs w:val="24"/>
          <w:lang w:val="es-CO"/>
        </w:rPr>
      </w:pPr>
    </w:p>
    <w:p w14:paraId="6F523C61" w14:textId="77777777" w:rsidR="00EB0AAA" w:rsidRPr="00901508" w:rsidRDefault="00EB0AAA" w:rsidP="00EB0AAA">
      <w:pPr>
        <w:tabs>
          <w:tab w:val="left" w:pos="513"/>
        </w:tabs>
        <w:ind w:right="88"/>
        <w:jc w:val="both"/>
        <w:rPr>
          <w:rFonts w:ascii="Times New Roman" w:hAnsi="Times New Roman"/>
          <w:bCs/>
          <w:color w:val="7F7F7F"/>
          <w:spacing w:val="-3"/>
          <w:sz w:val="24"/>
          <w:szCs w:val="24"/>
          <w:lang w:val="es-CO"/>
        </w:rPr>
      </w:pPr>
      <w:r w:rsidRPr="00901508">
        <w:rPr>
          <w:rFonts w:ascii="Times New Roman" w:hAnsi="Times New Roman"/>
          <w:bCs/>
          <w:color w:val="7F7F7F"/>
          <w:spacing w:val="-3"/>
          <w:sz w:val="24"/>
          <w:szCs w:val="24"/>
          <w:lang w:val="es-CO"/>
        </w:rPr>
        <w:t>Opción 2: Al realizar la correspondiente verificación en la página de Colombia Compra Eficiente, se evidencia que se encuentra publicado y vigente el Acuerdo Marco de Precios de [incluir el nombre del Acuerdo Marco] el cual tiene por objeto [incluir el objeto del Acuerdo Marco]. Con base en lo anterior, los bienes y/o servicios que requiere la dependencia se encuentran incluidos en el Catálogo de este Acuerdo Marco.</w:t>
      </w:r>
    </w:p>
    <w:p w14:paraId="50C38DF1" w14:textId="77777777" w:rsidR="00F80FBD" w:rsidRPr="00901508" w:rsidRDefault="00F80FBD" w:rsidP="00F80FBD">
      <w:pPr>
        <w:jc w:val="both"/>
        <w:rPr>
          <w:rFonts w:ascii="Times New Roman" w:hAnsi="Times New Roman"/>
          <w:b/>
          <w:bCs/>
          <w:i/>
          <w:iCs/>
          <w:color w:val="767171" w:themeColor="background2" w:themeShade="80"/>
          <w:sz w:val="24"/>
          <w:szCs w:val="24"/>
          <w:u w:val="single"/>
          <w:lang w:val="es-CO"/>
        </w:rPr>
      </w:pPr>
    </w:p>
    <w:p w14:paraId="79C1206B" w14:textId="0ADA9B3E" w:rsidR="00EB0AAA" w:rsidRPr="00901508" w:rsidRDefault="00EB0AAA" w:rsidP="00EB0AAA">
      <w:pPr>
        <w:numPr>
          <w:ilvl w:val="3"/>
          <w:numId w:val="7"/>
        </w:numPr>
        <w:tabs>
          <w:tab w:val="left" w:pos="513"/>
        </w:tabs>
        <w:ind w:right="88"/>
        <w:jc w:val="both"/>
        <w:rPr>
          <w:rFonts w:ascii="Times New Roman" w:hAnsi="Times New Roman"/>
          <w:b/>
          <w:bCs/>
          <w:i/>
          <w:iCs/>
          <w:color w:val="767171" w:themeColor="background2" w:themeShade="80"/>
          <w:sz w:val="24"/>
          <w:szCs w:val="24"/>
          <w:u w:val="single"/>
          <w:lang w:val="es-CO"/>
        </w:rPr>
      </w:pPr>
      <w:r w:rsidRPr="00901508">
        <w:rPr>
          <w:rFonts w:ascii="Times New Roman" w:hAnsi="Times New Roman"/>
          <w:b/>
          <w:spacing w:val="-3"/>
          <w:sz w:val="24"/>
          <w:szCs w:val="24"/>
        </w:rPr>
        <w:t>CRITERIOS DIFERENCIALES PARA MIPYMES</w:t>
      </w:r>
    </w:p>
    <w:p w14:paraId="38AC956C" w14:textId="77777777" w:rsidR="00502A35" w:rsidRPr="00901508" w:rsidRDefault="00502A35">
      <w:pPr>
        <w:ind w:right="88"/>
        <w:jc w:val="both"/>
        <w:rPr>
          <w:rFonts w:ascii="Times New Roman" w:hAnsi="Times New Roman"/>
          <w:sz w:val="24"/>
          <w:szCs w:val="24"/>
        </w:rPr>
      </w:pPr>
    </w:p>
    <w:p w14:paraId="2230B621" w14:textId="6E655FF4" w:rsidR="00D07610" w:rsidRPr="00901508" w:rsidRDefault="009C0A87" w:rsidP="00D07610">
      <w:pPr>
        <w:tabs>
          <w:tab w:val="left" w:pos="513"/>
        </w:tabs>
        <w:ind w:right="88"/>
        <w:jc w:val="both"/>
        <w:rPr>
          <w:rFonts w:ascii="Times New Roman" w:hAnsi="Times New Roman"/>
          <w:color w:val="7F7F7F" w:themeColor="text1" w:themeTint="80"/>
          <w:sz w:val="24"/>
          <w:szCs w:val="24"/>
        </w:rPr>
      </w:pPr>
      <w:r w:rsidRPr="00901508">
        <w:rPr>
          <w:rFonts w:ascii="Times New Roman" w:hAnsi="Times New Roman"/>
          <w:color w:val="7F7F7F" w:themeColor="text1" w:themeTint="80"/>
          <w:sz w:val="24"/>
          <w:szCs w:val="24"/>
        </w:rPr>
        <w:lastRenderedPageBreak/>
        <w:t>(Determinar</w:t>
      </w:r>
      <w:r w:rsidR="00D07610" w:rsidRPr="00901508">
        <w:rPr>
          <w:rFonts w:ascii="Times New Roman" w:hAnsi="Times New Roman"/>
          <w:color w:val="7F7F7F" w:themeColor="text1" w:themeTint="80"/>
          <w:sz w:val="24"/>
          <w:szCs w:val="24"/>
        </w:rPr>
        <w:t xml:space="preserve"> si aplica el criterio de conformidad con lo establecido en el artículo 2.2.1.2.4.2.18. Criterios diferenciales para </w:t>
      </w:r>
      <w:proofErr w:type="spellStart"/>
      <w:r w:rsidR="00D07610" w:rsidRPr="00901508">
        <w:rPr>
          <w:rFonts w:ascii="Times New Roman" w:hAnsi="Times New Roman"/>
          <w:color w:val="7F7F7F" w:themeColor="text1" w:themeTint="80"/>
          <w:sz w:val="24"/>
          <w:szCs w:val="24"/>
        </w:rPr>
        <w:t>Mipyme</w:t>
      </w:r>
      <w:proofErr w:type="spellEnd"/>
      <w:r w:rsidR="00D07610" w:rsidRPr="00901508">
        <w:rPr>
          <w:rFonts w:ascii="Times New Roman" w:hAnsi="Times New Roman"/>
          <w:color w:val="7F7F7F" w:themeColor="text1" w:themeTint="80"/>
          <w:sz w:val="24"/>
          <w:szCs w:val="24"/>
        </w:rPr>
        <w:t xml:space="preserve"> en el sistema de compras públicas, del Decreto 1082 de 2015, modificado por el Decreto 1860 de 2021, teniendo en cuenta la modalidad de selección, las características del contrato, el objeto contractual y el alcance de las obligaciones del contratista adjudicatario y desarrollar tomando como base la información</w:t>
      </w:r>
      <w:r w:rsidR="001E1A5B" w:rsidRPr="00901508">
        <w:rPr>
          <w:rFonts w:ascii="Times New Roman" w:hAnsi="Times New Roman"/>
          <w:color w:val="7F7F7F" w:themeColor="text1" w:themeTint="80"/>
          <w:sz w:val="24"/>
          <w:szCs w:val="24"/>
        </w:rPr>
        <w:t xml:space="preserve"> que se registre en el capítulo de información del estudio de la oferta</w:t>
      </w:r>
      <w:r w:rsidRPr="00901508">
        <w:rPr>
          <w:rFonts w:ascii="Times New Roman" w:hAnsi="Times New Roman"/>
          <w:color w:val="7F7F7F" w:themeColor="text1" w:themeTint="80"/>
          <w:sz w:val="24"/>
          <w:szCs w:val="24"/>
        </w:rPr>
        <w:t>)</w:t>
      </w:r>
      <w:r w:rsidR="00D07610" w:rsidRPr="00901508">
        <w:rPr>
          <w:rFonts w:ascii="Times New Roman" w:hAnsi="Times New Roman"/>
          <w:color w:val="7F7F7F" w:themeColor="text1" w:themeTint="80"/>
          <w:sz w:val="24"/>
          <w:szCs w:val="24"/>
        </w:rPr>
        <w:t xml:space="preserve">. </w:t>
      </w:r>
    </w:p>
    <w:p w14:paraId="7EC74A08" w14:textId="77777777" w:rsidR="00EB0AAA" w:rsidRPr="00901508" w:rsidRDefault="00EB0AAA">
      <w:pPr>
        <w:ind w:right="88"/>
        <w:jc w:val="both"/>
        <w:rPr>
          <w:rFonts w:ascii="Times New Roman" w:hAnsi="Times New Roman"/>
          <w:sz w:val="24"/>
          <w:szCs w:val="24"/>
        </w:rPr>
      </w:pPr>
    </w:p>
    <w:p w14:paraId="50DA53A0" w14:textId="48968C89" w:rsidR="00B938C5" w:rsidRPr="00901508" w:rsidRDefault="00B938C5" w:rsidP="00B938C5">
      <w:pPr>
        <w:pStyle w:val="Prrafodelista"/>
        <w:numPr>
          <w:ilvl w:val="3"/>
          <w:numId w:val="7"/>
        </w:numPr>
        <w:tabs>
          <w:tab w:val="left" w:pos="513"/>
        </w:tabs>
        <w:ind w:right="88"/>
        <w:jc w:val="both"/>
        <w:rPr>
          <w:b/>
          <w:color w:val="7F7F7F"/>
          <w:spacing w:val="-3"/>
          <w:sz w:val="24"/>
          <w:szCs w:val="24"/>
        </w:rPr>
      </w:pPr>
      <w:r w:rsidRPr="00901508">
        <w:rPr>
          <w:b/>
          <w:spacing w:val="-3"/>
          <w:sz w:val="24"/>
          <w:szCs w:val="24"/>
        </w:rPr>
        <w:t>CRITERIOS</w:t>
      </w:r>
      <w:r w:rsidRPr="00901508">
        <w:rPr>
          <w:b/>
          <w:color w:val="7F7F7F"/>
          <w:spacing w:val="-3"/>
          <w:sz w:val="24"/>
          <w:szCs w:val="24"/>
        </w:rPr>
        <w:t xml:space="preserve"> </w:t>
      </w:r>
      <w:r w:rsidRPr="00901508">
        <w:rPr>
          <w:b/>
          <w:spacing w:val="-3"/>
          <w:sz w:val="24"/>
          <w:szCs w:val="24"/>
        </w:rPr>
        <w:t>DIFERENCIALES PARA EMPRENDIMIENTOS Y EMPRESAS DE MUJERES</w:t>
      </w:r>
    </w:p>
    <w:p w14:paraId="74739067" w14:textId="77777777" w:rsidR="00B938C5" w:rsidRPr="00901508" w:rsidRDefault="00B938C5">
      <w:pPr>
        <w:ind w:right="88"/>
        <w:jc w:val="both"/>
        <w:rPr>
          <w:rFonts w:ascii="Times New Roman" w:hAnsi="Times New Roman"/>
          <w:color w:val="767171" w:themeColor="background2" w:themeShade="80"/>
          <w:sz w:val="24"/>
          <w:szCs w:val="24"/>
        </w:rPr>
      </w:pPr>
    </w:p>
    <w:p w14:paraId="0DFE5880" w14:textId="61C11331" w:rsidR="00B938C5" w:rsidRPr="00901508" w:rsidRDefault="009C0A87" w:rsidP="00B938C5">
      <w:pPr>
        <w:tabs>
          <w:tab w:val="left" w:pos="513"/>
        </w:tabs>
        <w:ind w:right="88"/>
        <w:jc w:val="both"/>
        <w:rPr>
          <w:rFonts w:ascii="Times New Roman" w:hAnsi="Times New Roman"/>
          <w:color w:val="767171" w:themeColor="background2" w:themeShade="80"/>
          <w:sz w:val="24"/>
          <w:szCs w:val="24"/>
        </w:rPr>
      </w:pPr>
      <w:r w:rsidRPr="00901508">
        <w:rPr>
          <w:rFonts w:ascii="Times New Roman" w:hAnsi="Times New Roman"/>
          <w:color w:val="767171" w:themeColor="background2" w:themeShade="80"/>
          <w:sz w:val="24"/>
          <w:szCs w:val="24"/>
        </w:rPr>
        <w:t>(Determinar</w:t>
      </w:r>
      <w:r w:rsidRPr="00901508" w:rsidDel="009C0A87">
        <w:rPr>
          <w:rFonts w:ascii="Times New Roman" w:hAnsi="Times New Roman"/>
          <w:color w:val="767171" w:themeColor="background2" w:themeShade="80"/>
          <w:sz w:val="24"/>
          <w:szCs w:val="24"/>
        </w:rPr>
        <w:t xml:space="preserve"> </w:t>
      </w:r>
      <w:r w:rsidR="00B938C5" w:rsidRPr="00901508">
        <w:rPr>
          <w:rFonts w:ascii="Times New Roman" w:hAnsi="Times New Roman"/>
          <w:color w:val="767171" w:themeColor="background2" w:themeShade="80"/>
          <w:sz w:val="24"/>
          <w:szCs w:val="24"/>
        </w:rPr>
        <w:t xml:space="preserve">si aplica el criterio de conformidad con lo establecido en el artículo 2.2.1.2.4.2.15. Criterios diferenciales para emprendimientos y empresas de mujeres en el sistema de compras públicas, del Decreto 1082 de 2015, modificado por el Decreto 1860 de 2021, teniendo en cuenta la modalidad de selección, las características del contrato, el objeto contractual y el alcance de las obligaciones del contratista adjudicatario y desarrollar tomando como base la </w:t>
      </w:r>
      <w:proofErr w:type="gramStart"/>
      <w:r w:rsidR="00B938C5" w:rsidRPr="00901508">
        <w:rPr>
          <w:rFonts w:ascii="Times New Roman" w:hAnsi="Times New Roman"/>
          <w:color w:val="767171" w:themeColor="background2" w:themeShade="80"/>
          <w:sz w:val="24"/>
          <w:szCs w:val="24"/>
        </w:rPr>
        <w:t xml:space="preserve">información </w:t>
      </w:r>
      <w:r w:rsidR="001E1A5B" w:rsidRPr="00901508">
        <w:rPr>
          <w:rFonts w:ascii="Times New Roman" w:hAnsi="Times New Roman"/>
          <w:color w:val="767171" w:themeColor="background2" w:themeShade="80"/>
          <w:sz w:val="24"/>
          <w:szCs w:val="24"/>
        </w:rPr>
        <w:t xml:space="preserve"> que</w:t>
      </w:r>
      <w:proofErr w:type="gramEnd"/>
      <w:r w:rsidR="001E1A5B" w:rsidRPr="00901508">
        <w:rPr>
          <w:rFonts w:ascii="Times New Roman" w:hAnsi="Times New Roman"/>
          <w:color w:val="767171" w:themeColor="background2" w:themeShade="80"/>
          <w:sz w:val="24"/>
          <w:szCs w:val="24"/>
        </w:rPr>
        <w:t xml:space="preserve"> se registre en el capítulo de información del estudio de la oferta</w:t>
      </w:r>
      <w:r w:rsidRPr="00901508">
        <w:rPr>
          <w:rFonts w:ascii="Times New Roman" w:hAnsi="Times New Roman"/>
          <w:color w:val="767171" w:themeColor="background2" w:themeShade="80"/>
          <w:sz w:val="24"/>
          <w:szCs w:val="24"/>
        </w:rPr>
        <w:t>)</w:t>
      </w:r>
      <w:r w:rsidR="00B938C5" w:rsidRPr="00901508">
        <w:rPr>
          <w:rFonts w:ascii="Times New Roman" w:hAnsi="Times New Roman"/>
          <w:color w:val="767171" w:themeColor="background2" w:themeShade="80"/>
          <w:sz w:val="24"/>
          <w:szCs w:val="24"/>
        </w:rPr>
        <w:t xml:space="preserve">. </w:t>
      </w:r>
    </w:p>
    <w:p w14:paraId="7195D913" w14:textId="77777777" w:rsidR="00B938C5" w:rsidRPr="00901508" w:rsidRDefault="00B938C5" w:rsidP="00B938C5">
      <w:pPr>
        <w:tabs>
          <w:tab w:val="left" w:pos="513"/>
        </w:tabs>
        <w:ind w:right="88"/>
        <w:jc w:val="both"/>
        <w:rPr>
          <w:rFonts w:ascii="Times New Roman" w:hAnsi="Times New Roman"/>
          <w:b/>
          <w:color w:val="7F7F7F"/>
          <w:spacing w:val="-3"/>
          <w:sz w:val="24"/>
          <w:szCs w:val="24"/>
        </w:rPr>
      </w:pPr>
    </w:p>
    <w:p w14:paraId="1CB59F0C" w14:textId="77777777" w:rsidR="00B938C5" w:rsidRPr="00901508" w:rsidRDefault="00B938C5" w:rsidP="00B938C5">
      <w:pPr>
        <w:pStyle w:val="Prrafodelista"/>
        <w:numPr>
          <w:ilvl w:val="3"/>
          <w:numId w:val="7"/>
        </w:numPr>
        <w:tabs>
          <w:tab w:val="left" w:pos="513"/>
        </w:tabs>
        <w:ind w:right="88"/>
        <w:jc w:val="both"/>
        <w:rPr>
          <w:b/>
          <w:spacing w:val="-3"/>
          <w:sz w:val="24"/>
          <w:szCs w:val="24"/>
        </w:rPr>
      </w:pPr>
      <w:r w:rsidRPr="00901508">
        <w:rPr>
          <w:b/>
          <w:spacing w:val="-3"/>
          <w:sz w:val="24"/>
          <w:szCs w:val="24"/>
        </w:rPr>
        <w:t>EMPRENDIMIENTOS Y EMPRESAS DE PERSONAS CON DISCAPACIDAD</w:t>
      </w:r>
    </w:p>
    <w:p w14:paraId="7EA34D9F" w14:textId="77777777" w:rsidR="00B938C5" w:rsidRPr="00901508" w:rsidRDefault="00B938C5" w:rsidP="00B938C5">
      <w:pPr>
        <w:tabs>
          <w:tab w:val="left" w:pos="513"/>
        </w:tabs>
        <w:ind w:right="88"/>
        <w:jc w:val="both"/>
        <w:rPr>
          <w:rFonts w:ascii="Times New Roman" w:hAnsi="Times New Roman"/>
          <w:b/>
          <w:spacing w:val="-3"/>
          <w:sz w:val="24"/>
          <w:szCs w:val="24"/>
        </w:rPr>
      </w:pPr>
    </w:p>
    <w:p w14:paraId="59E5CACA" w14:textId="28F7A37E" w:rsidR="00B938C5" w:rsidRPr="00901508" w:rsidRDefault="009C0A87" w:rsidP="00B938C5">
      <w:pPr>
        <w:tabs>
          <w:tab w:val="left" w:pos="513"/>
        </w:tabs>
        <w:ind w:right="88"/>
        <w:jc w:val="both"/>
        <w:rPr>
          <w:rFonts w:ascii="Times New Roman" w:hAnsi="Times New Roman"/>
          <w:color w:val="7F7F7F" w:themeColor="text1" w:themeTint="80"/>
          <w:sz w:val="24"/>
          <w:szCs w:val="24"/>
        </w:rPr>
      </w:pPr>
      <w:r w:rsidRPr="00901508">
        <w:rPr>
          <w:rFonts w:ascii="Times New Roman" w:hAnsi="Times New Roman"/>
          <w:color w:val="7F7F7F" w:themeColor="text1" w:themeTint="80"/>
          <w:sz w:val="24"/>
          <w:szCs w:val="24"/>
        </w:rPr>
        <w:t>(Determinar</w:t>
      </w:r>
      <w:r w:rsidRPr="00901508" w:rsidDel="009C0A87">
        <w:rPr>
          <w:rFonts w:ascii="Times New Roman" w:hAnsi="Times New Roman"/>
          <w:color w:val="7F7F7F" w:themeColor="text1" w:themeTint="80"/>
          <w:sz w:val="24"/>
          <w:szCs w:val="24"/>
        </w:rPr>
        <w:t xml:space="preserve"> </w:t>
      </w:r>
      <w:r w:rsidR="00B938C5" w:rsidRPr="00901508">
        <w:rPr>
          <w:rFonts w:ascii="Times New Roman" w:hAnsi="Times New Roman"/>
          <w:color w:val="7F7F7F" w:themeColor="text1" w:themeTint="80"/>
          <w:sz w:val="24"/>
          <w:szCs w:val="24"/>
        </w:rPr>
        <w:t xml:space="preserve">si aplica el criterio de conformidad con lo establecido en el artículo 2.2.1.2.4.2.7.3. Incorporación de criterios habilitantes diferenciales en favor de los emprendimientos y empresas de personas con discapacidad, del Decreto 1082 de 2015, modificado por el Decreto 287 de 2026, teniendo en cuenta la modalidad de selección, las características del contrato, el objeto contractual y el alcance de las obligaciones del contratista adjudicatario y desarrollar tomando como base la información </w:t>
      </w:r>
      <w:r w:rsidR="001E1A5B" w:rsidRPr="00901508">
        <w:rPr>
          <w:rFonts w:ascii="Times New Roman" w:hAnsi="Times New Roman"/>
          <w:color w:val="7F7F7F" w:themeColor="text1" w:themeTint="80"/>
          <w:sz w:val="24"/>
          <w:szCs w:val="24"/>
        </w:rPr>
        <w:t>que se registre en el capítulo de información del estudio de la oferta</w:t>
      </w:r>
      <w:r w:rsidRPr="00901508">
        <w:rPr>
          <w:rFonts w:ascii="Times New Roman" w:hAnsi="Times New Roman"/>
          <w:color w:val="7F7F7F" w:themeColor="text1" w:themeTint="80"/>
          <w:sz w:val="24"/>
          <w:szCs w:val="24"/>
        </w:rPr>
        <w:t>)</w:t>
      </w:r>
      <w:r w:rsidR="00B938C5" w:rsidRPr="00901508">
        <w:rPr>
          <w:rFonts w:ascii="Times New Roman" w:hAnsi="Times New Roman"/>
          <w:color w:val="7F7F7F" w:themeColor="text1" w:themeTint="80"/>
          <w:sz w:val="24"/>
          <w:szCs w:val="24"/>
        </w:rPr>
        <w:t xml:space="preserve">. </w:t>
      </w:r>
    </w:p>
    <w:p w14:paraId="5FA1954D" w14:textId="77777777" w:rsidR="00B938C5" w:rsidRPr="00901508" w:rsidRDefault="00B938C5" w:rsidP="00B938C5">
      <w:pPr>
        <w:tabs>
          <w:tab w:val="left" w:pos="513"/>
        </w:tabs>
        <w:ind w:right="88"/>
        <w:jc w:val="both"/>
        <w:rPr>
          <w:rFonts w:ascii="Times New Roman" w:hAnsi="Times New Roman"/>
          <w:b/>
          <w:spacing w:val="-3"/>
          <w:sz w:val="24"/>
          <w:szCs w:val="24"/>
        </w:rPr>
      </w:pPr>
    </w:p>
    <w:p w14:paraId="54E996B8" w14:textId="247B1770" w:rsidR="00B938C5" w:rsidRPr="00901508" w:rsidRDefault="00B938C5" w:rsidP="00B938C5">
      <w:pPr>
        <w:pStyle w:val="Prrafodelista"/>
        <w:numPr>
          <w:ilvl w:val="3"/>
          <w:numId w:val="7"/>
        </w:numPr>
        <w:tabs>
          <w:tab w:val="left" w:pos="513"/>
        </w:tabs>
        <w:ind w:right="88"/>
        <w:jc w:val="both"/>
        <w:rPr>
          <w:b/>
          <w:color w:val="7F7F7F"/>
          <w:spacing w:val="-3"/>
          <w:sz w:val="24"/>
          <w:szCs w:val="24"/>
        </w:rPr>
      </w:pPr>
      <w:r w:rsidRPr="00901508">
        <w:rPr>
          <w:b/>
          <w:spacing w:val="-3"/>
          <w:sz w:val="24"/>
          <w:szCs w:val="24"/>
        </w:rPr>
        <w:t>FOMENTO</w:t>
      </w:r>
      <w:r w:rsidRPr="00901508">
        <w:rPr>
          <w:b/>
          <w:color w:val="7F7F7F"/>
          <w:spacing w:val="-3"/>
          <w:sz w:val="24"/>
          <w:szCs w:val="24"/>
        </w:rPr>
        <w:t xml:space="preserve"> </w:t>
      </w:r>
      <w:r w:rsidRPr="00901508">
        <w:rPr>
          <w:b/>
          <w:spacing w:val="-3"/>
          <w:sz w:val="24"/>
          <w:szCs w:val="24"/>
        </w:rPr>
        <w:t>A LA EJECUCIÓN DE CONTRATOS ESTATALES POR PARTE DE POBLACIÓN EN POBREZA EXTREMA, DESPLAZADOS POR LA VIOLENCIA, PERSONAS EN PROCESO DE REINTEGRACIÓN O REINCORPORACIÓN Y SUJETOS DE ESPECIAL PROTECCIÓN CONSTITUCIONAL.</w:t>
      </w:r>
    </w:p>
    <w:p w14:paraId="2047F254" w14:textId="77777777" w:rsidR="00B938C5" w:rsidRPr="00901508" w:rsidRDefault="00B938C5" w:rsidP="00B938C5">
      <w:pPr>
        <w:tabs>
          <w:tab w:val="left" w:pos="513"/>
        </w:tabs>
        <w:ind w:right="88"/>
        <w:jc w:val="both"/>
        <w:rPr>
          <w:rFonts w:ascii="Times New Roman" w:hAnsi="Times New Roman"/>
          <w:b/>
          <w:spacing w:val="-3"/>
          <w:sz w:val="24"/>
          <w:szCs w:val="24"/>
        </w:rPr>
      </w:pPr>
    </w:p>
    <w:p w14:paraId="0328400F" w14:textId="424AEFB6" w:rsidR="00B938C5" w:rsidRPr="00901508" w:rsidRDefault="009C0A87" w:rsidP="00B938C5">
      <w:pPr>
        <w:tabs>
          <w:tab w:val="left" w:pos="513"/>
        </w:tabs>
        <w:ind w:right="88"/>
        <w:jc w:val="both"/>
        <w:rPr>
          <w:rFonts w:ascii="Times New Roman" w:hAnsi="Times New Roman"/>
          <w:color w:val="7F7F7F" w:themeColor="text1" w:themeTint="80"/>
          <w:sz w:val="24"/>
          <w:szCs w:val="24"/>
        </w:rPr>
      </w:pPr>
      <w:r w:rsidRPr="00901508">
        <w:rPr>
          <w:rFonts w:ascii="Times New Roman" w:hAnsi="Times New Roman"/>
          <w:color w:val="7F7F7F" w:themeColor="text1" w:themeTint="80"/>
          <w:sz w:val="24"/>
          <w:szCs w:val="24"/>
        </w:rPr>
        <w:t>(Determinar</w:t>
      </w:r>
      <w:r w:rsidRPr="00901508" w:rsidDel="009C0A87">
        <w:rPr>
          <w:rFonts w:ascii="Times New Roman" w:hAnsi="Times New Roman"/>
          <w:color w:val="7F7F7F" w:themeColor="text1" w:themeTint="80"/>
          <w:sz w:val="24"/>
          <w:szCs w:val="24"/>
        </w:rPr>
        <w:t xml:space="preserve"> </w:t>
      </w:r>
      <w:r w:rsidR="00B938C5" w:rsidRPr="00901508">
        <w:rPr>
          <w:rFonts w:ascii="Times New Roman" w:hAnsi="Times New Roman"/>
          <w:color w:val="7F7F7F" w:themeColor="text1" w:themeTint="80"/>
          <w:sz w:val="24"/>
          <w:szCs w:val="24"/>
        </w:rPr>
        <w:t xml:space="preserve">si aplica el criterio de conformidad con lo establecido en el artículo 2.2.1.2.4.2.16 Fomento a la ejecución de contratos estatales por parte de población en pobreza extrema, desplazados por la violencia, personas en proceso de reintegración o reincorporación y sujetos de especial protección constitucional, del Decreto 1082 de 2015, modificado por el Decreto 1860 de 2021, teniendo en cuenta las características del contrato, el objeto contractual y el alcance de las obligaciones del contratista adjudicatario y desarrollar tomando como base la información </w:t>
      </w:r>
      <w:r w:rsidR="001E1A5B" w:rsidRPr="00901508">
        <w:rPr>
          <w:rFonts w:ascii="Times New Roman" w:hAnsi="Times New Roman"/>
          <w:color w:val="7F7F7F" w:themeColor="text1" w:themeTint="80"/>
          <w:sz w:val="24"/>
          <w:szCs w:val="24"/>
        </w:rPr>
        <w:t>que se registre en el capítulo de información del estudio de la oferta</w:t>
      </w:r>
      <w:r w:rsidRPr="00901508">
        <w:rPr>
          <w:rFonts w:ascii="Times New Roman" w:hAnsi="Times New Roman"/>
          <w:color w:val="7F7F7F" w:themeColor="text1" w:themeTint="80"/>
          <w:sz w:val="24"/>
          <w:szCs w:val="24"/>
        </w:rPr>
        <w:t>)</w:t>
      </w:r>
      <w:r w:rsidR="00B938C5" w:rsidRPr="00901508">
        <w:rPr>
          <w:rFonts w:ascii="Times New Roman" w:hAnsi="Times New Roman"/>
          <w:color w:val="7F7F7F" w:themeColor="text1" w:themeTint="80"/>
          <w:sz w:val="24"/>
          <w:szCs w:val="24"/>
        </w:rPr>
        <w:t xml:space="preserve">. </w:t>
      </w:r>
    </w:p>
    <w:p w14:paraId="07F5AE91" w14:textId="4FDB0131" w:rsidR="00B938C5" w:rsidRPr="00901508" w:rsidRDefault="00B938C5" w:rsidP="00B938C5">
      <w:pPr>
        <w:ind w:right="88"/>
        <w:jc w:val="both"/>
        <w:rPr>
          <w:rFonts w:ascii="Times New Roman" w:hAnsi="Times New Roman"/>
          <w:sz w:val="24"/>
          <w:szCs w:val="24"/>
        </w:rPr>
      </w:pPr>
    </w:p>
    <w:p w14:paraId="4BCEC232" w14:textId="77777777" w:rsidR="00B938C5" w:rsidRPr="00901508" w:rsidRDefault="00B938C5" w:rsidP="00B938C5">
      <w:pPr>
        <w:pStyle w:val="Prrafodelista"/>
        <w:numPr>
          <w:ilvl w:val="1"/>
          <w:numId w:val="7"/>
        </w:numPr>
        <w:ind w:right="88"/>
        <w:jc w:val="both"/>
        <w:rPr>
          <w:b/>
          <w:spacing w:val="-3"/>
          <w:sz w:val="24"/>
          <w:szCs w:val="24"/>
        </w:rPr>
      </w:pPr>
      <w:r w:rsidRPr="00901508">
        <w:rPr>
          <w:b/>
          <w:spacing w:val="-3"/>
          <w:sz w:val="24"/>
          <w:szCs w:val="24"/>
        </w:rPr>
        <w:t>CONTEXTO TÉCNICO:</w:t>
      </w:r>
    </w:p>
    <w:p w14:paraId="5D0339B3" w14:textId="77777777" w:rsidR="00B938C5" w:rsidRPr="00901508" w:rsidRDefault="00B938C5" w:rsidP="00B938C5">
      <w:pPr>
        <w:pStyle w:val="Prrafodelista"/>
        <w:ind w:left="792" w:right="88"/>
        <w:jc w:val="both"/>
        <w:rPr>
          <w:b/>
          <w:spacing w:val="-3"/>
          <w:sz w:val="24"/>
          <w:szCs w:val="24"/>
        </w:rPr>
      </w:pPr>
    </w:p>
    <w:p w14:paraId="088046E3" w14:textId="3356D191" w:rsidR="00B938C5" w:rsidRPr="00901508" w:rsidRDefault="001E1A5B" w:rsidP="00B938C5">
      <w:pPr>
        <w:ind w:right="88"/>
        <w:jc w:val="both"/>
        <w:rPr>
          <w:rFonts w:ascii="Times New Roman" w:hAnsi="Times New Roman"/>
          <w:color w:val="7F7F7F" w:themeColor="text1" w:themeTint="80"/>
          <w:sz w:val="24"/>
          <w:szCs w:val="24"/>
        </w:rPr>
      </w:pPr>
      <w:r w:rsidRPr="00901508">
        <w:rPr>
          <w:rFonts w:ascii="Times New Roman" w:hAnsi="Times New Roman"/>
          <w:color w:val="767171" w:themeColor="background2" w:themeShade="80"/>
          <w:sz w:val="24"/>
          <w:szCs w:val="24"/>
        </w:rPr>
        <w:t>(</w:t>
      </w:r>
      <w:r w:rsidR="00B938C5" w:rsidRPr="00901508">
        <w:rPr>
          <w:rFonts w:ascii="Times New Roman" w:hAnsi="Times New Roman"/>
          <w:color w:val="767171" w:themeColor="background2" w:themeShade="80"/>
          <w:sz w:val="24"/>
          <w:szCs w:val="24"/>
        </w:rPr>
        <w:t>D</w:t>
      </w:r>
      <w:r w:rsidR="00B938C5" w:rsidRPr="00901508">
        <w:rPr>
          <w:rFonts w:ascii="Times New Roman" w:hAnsi="Times New Roman"/>
          <w:color w:val="7F7F7F" w:themeColor="text1" w:themeTint="80"/>
          <w:sz w:val="24"/>
          <w:szCs w:val="24"/>
        </w:rPr>
        <w:t xml:space="preserve">ESARROLLAR CONFORME A LOS LINEAMIENTOS DE LA GUÍA PARA LA ELABORACIÓN DE ESTUDIOS DEL SECTOR </w:t>
      </w:r>
      <w:hyperlink r:id="rId12" w:history="1">
        <w:r w:rsidR="00B938C5" w:rsidRPr="00901508">
          <w:rPr>
            <w:rFonts w:ascii="Times New Roman" w:hAnsi="Times New Roman"/>
            <w:color w:val="7F7F7F" w:themeColor="text1" w:themeTint="80"/>
            <w:sz w:val="24"/>
            <w:szCs w:val="24"/>
          </w:rPr>
          <w:t>https://colombiacompra.gov.co/wp-content/uploads/2025/08/Guia-para-la-elaboracion-de-estudios-del-sector-Original-Firmado.pdf</w:t>
        </w:r>
      </w:hyperlink>
      <w:r w:rsidRPr="00901508">
        <w:rPr>
          <w:rFonts w:ascii="Times New Roman" w:hAnsi="Times New Roman"/>
          <w:color w:val="7F7F7F" w:themeColor="text1" w:themeTint="80"/>
          <w:sz w:val="24"/>
          <w:szCs w:val="24"/>
        </w:rPr>
        <w:t>)</w:t>
      </w:r>
    </w:p>
    <w:p w14:paraId="76AD9F9D" w14:textId="77777777" w:rsidR="00B938C5" w:rsidRPr="00901508" w:rsidRDefault="00B938C5" w:rsidP="00B938C5">
      <w:pPr>
        <w:ind w:right="88"/>
        <w:jc w:val="both"/>
        <w:rPr>
          <w:rFonts w:ascii="Times New Roman" w:hAnsi="Times New Roman"/>
          <w:b/>
          <w:spacing w:val="-3"/>
          <w:sz w:val="24"/>
          <w:szCs w:val="24"/>
        </w:rPr>
      </w:pPr>
    </w:p>
    <w:p w14:paraId="0A30AD98" w14:textId="5EEF10F1" w:rsidR="00B938C5" w:rsidRPr="00901508" w:rsidRDefault="00B938C5" w:rsidP="00B938C5">
      <w:pPr>
        <w:pStyle w:val="Prrafodelista"/>
        <w:numPr>
          <w:ilvl w:val="1"/>
          <w:numId w:val="7"/>
        </w:numPr>
        <w:ind w:right="88"/>
        <w:jc w:val="both"/>
        <w:rPr>
          <w:b/>
          <w:spacing w:val="-3"/>
          <w:sz w:val="24"/>
          <w:szCs w:val="24"/>
        </w:rPr>
      </w:pPr>
      <w:r w:rsidRPr="00901508">
        <w:rPr>
          <w:b/>
          <w:spacing w:val="-3"/>
          <w:sz w:val="24"/>
          <w:szCs w:val="24"/>
        </w:rPr>
        <w:t>CONTEXTO REGULATORIO:</w:t>
      </w:r>
    </w:p>
    <w:p w14:paraId="3F1D4FAC" w14:textId="77777777" w:rsidR="00B938C5" w:rsidRPr="00901508" w:rsidRDefault="00B938C5" w:rsidP="00B938C5">
      <w:pPr>
        <w:pStyle w:val="Prrafodelista"/>
        <w:ind w:left="360" w:right="88"/>
        <w:jc w:val="both"/>
        <w:rPr>
          <w:color w:val="7F7F7F"/>
          <w:spacing w:val="-3"/>
          <w:sz w:val="24"/>
          <w:szCs w:val="24"/>
        </w:rPr>
      </w:pPr>
    </w:p>
    <w:p w14:paraId="3B3DCF67" w14:textId="62030334" w:rsidR="00B938C5" w:rsidRPr="00901508" w:rsidRDefault="009C0A87" w:rsidP="00DC2252">
      <w:pPr>
        <w:ind w:right="88"/>
        <w:jc w:val="both"/>
        <w:rPr>
          <w:rFonts w:ascii="Times New Roman" w:hAnsi="Times New Roman"/>
          <w:color w:val="767171" w:themeColor="background2" w:themeShade="80"/>
          <w:sz w:val="24"/>
          <w:szCs w:val="24"/>
        </w:rPr>
      </w:pPr>
      <w:r w:rsidRPr="00901508">
        <w:rPr>
          <w:rFonts w:ascii="Times New Roman" w:hAnsi="Times New Roman"/>
          <w:color w:val="767171" w:themeColor="background2" w:themeShade="80"/>
          <w:sz w:val="24"/>
          <w:szCs w:val="24"/>
        </w:rPr>
        <w:t>(</w:t>
      </w:r>
      <w:r w:rsidR="00B938C5" w:rsidRPr="00901508">
        <w:rPr>
          <w:rFonts w:ascii="Times New Roman" w:hAnsi="Times New Roman"/>
          <w:color w:val="767171" w:themeColor="background2" w:themeShade="80"/>
          <w:sz w:val="24"/>
          <w:szCs w:val="24"/>
        </w:rPr>
        <w:t>Describa el contexto legal según el producto o servicio a contratar</w:t>
      </w:r>
      <w:r w:rsidRPr="00901508">
        <w:rPr>
          <w:rFonts w:ascii="Times New Roman" w:hAnsi="Times New Roman"/>
          <w:color w:val="767171" w:themeColor="background2" w:themeShade="80"/>
          <w:sz w:val="24"/>
          <w:szCs w:val="24"/>
        </w:rPr>
        <w:t>)</w:t>
      </w:r>
    </w:p>
    <w:p w14:paraId="2DA8505A" w14:textId="77777777" w:rsidR="00B938C5" w:rsidRPr="00901508" w:rsidRDefault="00B938C5" w:rsidP="00B938C5">
      <w:pPr>
        <w:pStyle w:val="Prrafodelista"/>
        <w:ind w:left="792" w:right="88"/>
        <w:jc w:val="both"/>
        <w:rPr>
          <w:b/>
          <w:spacing w:val="-3"/>
          <w:sz w:val="24"/>
          <w:szCs w:val="24"/>
        </w:rPr>
      </w:pPr>
    </w:p>
    <w:p w14:paraId="2ECC485C" w14:textId="2E6D12AE" w:rsidR="00B938C5" w:rsidRPr="00901508" w:rsidRDefault="001C57F1" w:rsidP="00B938C5">
      <w:pPr>
        <w:pStyle w:val="Prrafodelista"/>
        <w:numPr>
          <w:ilvl w:val="1"/>
          <w:numId w:val="7"/>
        </w:numPr>
        <w:ind w:right="88"/>
        <w:jc w:val="both"/>
        <w:rPr>
          <w:b/>
          <w:spacing w:val="-3"/>
          <w:sz w:val="24"/>
          <w:szCs w:val="24"/>
        </w:rPr>
      </w:pPr>
      <w:r w:rsidRPr="00901508">
        <w:rPr>
          <w:b/>
          <w:spacing w:val="-3"/>
          <w:sz w:val="24"/>
          <w:szCs w:val="24"/>
        </w:rPr>
        <w:t>OTROS CONTEXTOS:</w:t>
      </w:r>
    </w:p>
    <w:p w14:paraId="0D17FEFC" w14:textId="03E7C0AF" w:rsidR="001C57F1" w:rsidRPr="00901508" w:rsidRDefault="001C57F1" w:rsidP="001C57F1">
      <w:pPr>
        <w:ind w:right="88"/>
        <w:jc w:val="both"/>
        <w:rPr>
          <w:rFonts w:ascii="Times New Roman" w:hAnsi="Times New Roman"/>
          <w:b/>
          <w:color w:val="767171" w:themeColor="background2" w:themeShade="80"/>
          <w:spacing w:val="-3"/>
          <w:sz w:val="24"/>
          <w:szCs w:val="24"/>
        </w:rPr>
      </w:pPr>
    </w:p>
    <w:p w14:paraId="2A081288" w14:textId="77777777" w:rsidR="001E1A5B" w:rsidRPr="00901508" w:rsidRDefault="001E1A5B" w:rsidP="001E1A5B">
      <w:pPr>
        <w:ind w:right="88"/>
        <w:jc w:val="both"/>
        <w:rPr>
          <w:rFonts w:ascii="Times New Roman" w:hAnsi="Times New Roman"/>
          <w:color w:val="767171" w:themeColor="background2" w:themeShade="80"/>
          <w:sz w:val="24"/>
          <w:szCs w:val="24"/>
        </w:rPr>
      </w:pPr>
      <w:r w:rsidRPr="00901508">
        <w:rPr>
          <w:rFonts w:ascii="Times New Roman" w:hAnsi="Times New Roman"/>
          <w:color w:val="767171" w:themeColor="background2" w:themeShade="80"/>
          <w:sz w:val="24"/>
          <w:szCs w:val="24"/>
        </w:rPr>
        <w:t xml:space="preserve">(DESARROLLAR CONFORME A LOS LINEAMIENTOS DE LA GUÍA PARA LA ELABORACIÓN DE ESTUDIOS DEL SECTOR </w:t>
      </w:r>
      <w:hyperlink r:id="rId13" w:history="1">
        <w:r w:rsidRPr="00901508">
          <w:rPr>
            <w:rFonts w:ascii="Times New Roman" w:hAnsi="Times New Roman"/>
            <w:color w:val="767171" w:themeColor="background2" w:themeShade="80"/>
            <w:sz w:val="24"/>
            <w:szCs w:val="24"/>
          </w:rPr>
          <w:t>https://colombiacompra.gov.co/wp-content/uploads/2025/08/Guia-para-la-elaboracion-de-estudios-del-sector-Original-Firmado.pdf</w:t>
        </w:r>
      </w:hyperlink>
      <w:r w:rsidRPr="00901508">
        <w:rPr>
          <w:rFonts w:ascii="Times New Roman" w:hAnsi="Times New Roman"/>
          <w:color w:val="767171" w:themeColor="background2" w:themeShade="80"/>
          <w:sz w:val="24"/>
          <w:szCs w:val="24"/>
        </w:rPr>
        <w:t>)</w:t>
      </w:r>
    </w:p>
    <w:p w14:paraId="6CD7B357" w14:textId="77777777" w:rsidR="001E1A5B" w:rsidRPr="00901508" w:rsidRDefault="001E1A5B" w:rsidP="001C57F1">
      <w:pPr>
        <w:ind w:right="88"/>
        <w:jc w:val="both"/>
        <w:rPr>
          <w:rFonts w:ascii="Times New Roman" w:hAnsi="Times New Roman"/>
          <w:b/>
          <w:spacing w:val="-3"/>
          <w:sz w:val="24"/>
          <w:szCs w:val="24"/>
        </w:rPr>
      </w:pPr>
    </w:p>
    <w:p w14:paraId="46E9DE8A" w14:textId="371634EB" w:rsidR="001C57F1" w:rsidRPr="00901508" w:rsidRDefault="001C57F1" w:rsidP="001C57F1">
      <w:pPr>
        <w:pStyle w:val="Prrafodelista"/>
        <w:numPr>
          <w:ilvl w:val="0"/>
          <w:numId w:val="7"/>
        </w:numPr>
        <w:ind w:right="88"/>
        <w:jc w:val="both"/>
        <w:rPr>
          <w:b/>
          <w:spacing w:val="-3"/>
          <w:sz w:val="24"/>
          <w:szCs w:val="24"/>
        </w:rPr>
      </w:pPr>
      <w:r w:rsidRPr="00901508">
        <w:rPr>
          <w:b/>
          <w:spacing w:val="-3"/>
          <w:sz w:val="24"/>
          <w:szCs w:val="24"/>
        </w:rPr>
        <w:t>ESTUDIO DE LA OFERTA.</w:t>
      </w:r>
    </w:p>
    <w:p w14:paraId="119C343A" w14:textId="77777777" w:rsidR="001C57F1" w:rsidRPr="00901508" w:rsidRDefault="001C57F1" w:rsidP="001C57F1">
      <w:pPr>
        <w:pStyle w:val="Prrafodelista"/>
        <w:ind w:left="360" w:right="88"/>
        <w:jc w:val="both"/>
        <w:rPr>
          <w:b/>
          <w:spacing w:val="-3"/>
          <w:sz w:val="24"/>
          <w:szCs w:val="24"/>
        </w:rPr>
      </w:pPr>
    </w:p>
    <w:p w14:paraId="26D824B3" w14:textId="6210A0CC" w:rsidR="001C57F1" w:rsidRPr="00901508" w:rsidRDefault="001C57F1" w:rsidP="00B938C5">
      <w:pPr>
        <w:pStyle w:val="Prrafodelista"/>
        <w:numPr>
          <w:ilvl w:val="1"/>
          <w:numId w:val="7"/>
        </w:numPr>
        <w:ind w:right="88"/>
        <w:jc w:val="both"/>
        <w:rPr>
          <w:b/>
          <w:spacing w:val="-3"/>
          <w:sz w:val="24"/>
          <w:szCs w:val="24"/>
        </w:rPr>
      </w:pPr>
      <w:r w:rsidRPr="00901508">
        <w:rPr>
          <w:b/>
          <w:spacing w:val="-3"/>
          <w:sz w:val="24"/>
          <w:szCs w:val="24"/>
        </w:rPr>
        <w:t>¿QUIEN VENDE?</w:t>
      </w:r>
      <w:r w:rsidRPr="00901508">
        <w:rPr>
          <w:spacing w:val="-3"/>
          <w:sz w:val="24"/>
          <w:szCs w:val="24"/>
        </w:rPr>
        <w:t>:</w:t>
      </w:r>
    </w:p>
    <w:p w14:paraId="3991934F" w14:textId="77777777" w:rsidR="00B938C5" w:rsidRPr="00901508" w:rsidRDefault="00B938C5" w:rsidP="00B938C5">
      <w:pPr>
        <w:pStyle w:val="Prrafodelista"/>
        <w:ind w:left="792" w:right="88"/>
        <w:jc w:val="both"/>
        <w:rPr>
          <w:b/>
          <w:spacing w:val="-3"/>
          <w:sz w:val="24"/>
          <w:szCs w:val="24"/>
        </w:rPr>
      </w:pPr>
    </w:p>
    <w:p w14:paraId="2FE67DBD" w14:textId="02E10A4C" w:rsidR="001C57F1" w:rsidRPr="00901508" w:rsidRDefault="009C0A87" w:rsidP="00DC2252">
      <w:pPr>
        <w:ind w:right="88"/>
        <w:jc w:val="both"/>
        <w:rPr>
          <w:rFonts w:ascii="Times New Roman" w:hAnsi="Times New Roman"/>
          <w:b/>
          <w:color w:val="7F7F7F" w:themeColor="text1" w:themeTint="80"/>
          <w:sz w:val="24"/>
          <w:szCs w:val="24"/>
        </w:rPr>
      </w:pPr>
      <w:r w:rsidRPr="00901508">
        <w:rPr>
          <w:rFonts w:ascii="Times New Roman" w:hAnsi="Times New Roman"/>
          <w:color w:val="7F7F7F" w:themeColor="text1" w:themeTint="80"/>
          <w:sz w:val="24"/>
          <w:szCs w:val="24"/>
        </w:rPr>
        <w:t>(</w:t>
      </w:r>
      <w:r w:rsidR="001C57F1" w:rsidRPr="00901508">
        <w:rPr>
          <w:rFonts w:ascii="Times New Roman" w:hAnsi="Times New Roman"/>
          <w:color w:val="7F7F7F" w:themeColor="text1" w:themeTint="80"/>
          <w:sz w:val="24"/>
          <w:szCs w:val="24"/>
        </w:rPr>
        <w:t xml:space="preserve">DESARROLLAR CONFORME A LOS LINEAMIENTOS DE LA GUÍA PARA LA ELABORACIÓN DE ESTUDIOS DEL SECTOR </w:t>
      </w:r>
      <w:hyperlink r:id="rId14" w:history="1">
        <w:r w:rsidR="001C57F1" w:rsidRPr="00901508">
          <w:rPr>
            <w:rFonts w:ascii="Times New Roman" w:hAnsi="Times New Roman"/>
            <w:color w:val="7F7F7F" w:themeColor="text1" w:themeTint="80"/>
            <w:sz w:val="24"/>
            <w:szCs w:val="24"/>
          </w:rPr>
          <w:t>https://colombiacompra.gov.co/wp-content/uploads/2025/08/Guia-para-la-elaboracion-de-estudios-del-sector-Original-Firmado.pdf</w:t>
        </w:r>
      </w:hyperlink>
      <w:r w:rsidRPr="00901508">
        <w:rPr>
          <w:rFonts w:ascii="Times New Roman" w:hAnsi="Times New Roman"/>
          <w:color w:val="7F7F7F" w:themeColor="text1" w:themeTint="80"/>
          <w:sz w:val="24"/>
          <w:szCs w:val="24"/>
        </w:rPr>
        <w:t>)</w:t>
      </w:r>
    </w:p>
    <w:p w14:paraId="71F3C557" w14:textId="77777777" w:rsidR="001C57F1" w:rsidRPr="00901508" w:rsidRDefault="001C57F1" w:rsidP="00B938C5">
      <w:pPr>
        <w:pStyle w:val="Prrafodelista"/>
        <w:ind w:left="792" w:right="88"/>
        <w:jc w:val="both"/>
        <w:rPr>
          <w:b/>
          <w:spacing w:val="-3"/>
          <w:sz w:val="24"/>
          <w:szCs w:val="24"/>
          <w:lang w:val="es-CO" w:eastAsia="zh-CN"/>
        </w:rPr>
      </w:pPr>
    </w:p>
    <w:p w14:paraId="1CA4FAC8" w14:textId="69C100A9" w:rsidR="001C57F1" w:rsidRPr="00901508" w:rsidRDefault="001C57F1" w:rsidP="001C57F1">
      <w:pPr>
        <w:pStyle w:val="Prrafodelista"/>
        <w:numPr>
          <w:ilvl w:val="1"/>
          <w:numId w:val="7"/>
        </w:numPr>
        <w:ind w:right="88"/>
        <w:jc w:val="both"/>
        <w:rPr>
          <w:b/>
          <w:spacing w:val="-3"/>
          <w:sz w:val="24"/>
          <w:szCs w:val="24"/>
          <w:lang w:val="es-CO" w:eastAsia="zh-CN"/>
        </w:rPr>
      </w:pPr>
      <w:r w:rsidRPr="00901508">
        <w:rPr>
          <w:b/>
          <w:spacing w:val="-3"/>
          <w:sz w:val="24"/>
          <w:szCs w:val="24"/>
        </w:rPr>
        <w:t>¿CUAL ES LA DINÁMICA DE PRODUCCIÓN, DISTRIBUCIÓN Y ENTREGA DE BIENES, OBRAS O SERVICIOS?</w:t>
      </w:r>
    </w:p>
    <w:p w14:paraId="554D1229" w14:textId="77777777" w:rsidR="00B938C5" w:rsidRPr="00901508" w:rsidRDefault="00B938C5">
      <w:pPr>
        <w:ind w:right="88"/>
        <w:jc w:val="both"/>
        <w:rPr>
          <w:rFonts w:ascii="Times New Roman" w:hAnsi="Times New Roman"/>
          <w:sz w:val="24"/>
          <w:szCs w:val="24"/>
        </w:rPr>
      </w:pPr>
    </w:p>
    <w:p w14:paraId="7B7E1D45" w14:textId="77777777" w:rsidR="009C0A87" w:rsidRPr="00901508" w:rsidRDefault="009C0A87" w:rsidP="009C0A87">
      <w:pPr>
        <w:ind w:right="88"/>
        <w:jc w:val="both"/>
        <w:rPr>
          <w:rFonts w:ascii="Times New Roman" w:hAnsi="Times New Roman"/>
          <w:color w:val="767171" w:themeColor="background2" w:themeShade="80"/>
          <w:sz w:val="24"/>
          <w:szCs w:val="24"/>
        </w:rPr>
      </w:pPr>
      <w:r w:rsidRPr="00901508">
        <w:rPr>
          <w:rFonts w:ascii="Times New Roman" w:hAnsi="Times New Roman"/>
          <w:color w:val="767171" w:themeColor="background2" w:themeShade="80"/>
          <w:sz w:val="24"/>
          <w:szCs w:val="24"/>
        </w:rPr>
        <w:t xml:space="preserve">(DESARROLLAR CONFORME A LOS LINEAMIENTOS DE LA GUÍA PARA LA ELABORACIÓN DE ESTUDIOS DEL SECTOR </w:t>
      </w:r>
      <w:hyperlink r:id="rId15" w:history="1">
        <w:r w:rsidRPr="00901508">
          <w:rPr>
            <w:rFonts w:ascii="Times New Roman" w:hAnsi="Times New Roman"/>
            <w:color w:val="767171" w:themeColor="background2" w:themeShade="80"/>
            <w:sz w:val="24"/>
            <w:szCs w:val="24"/>
          </w:rPr>
          <w:t>https://colombiacompra.gov.co/wp-content/uploads/2025/08/Guia-para-la-elaboracion-de-estudios-del-sector-Original-Firmado.pdf</w:t>
        </w:r>
      </w:hyperlink>
      <w:r w:rsidRPr="00901508">
        <w:rPr>
          <w:rFonts w:ascii="Times New Roman" w:hAnsi="Times New Roman"/>
          <w:color w:val="767171" w:themeColor="background2" w:themeShade="80"/>
          <w:sz w:val="24"/>
          <w:szCs w:val="24"/>
        </w:rPr>
        <w:t>)</w:t>
      </w:r>
    </w:p>
    <w:p w14:paraId="72508BB8" w14:textId="77777777" w:rsidR="008B148C" w:rsidRPr="00901508" w:rsidRDefault="008B148C">
      <w:pPr>
        <w:ind w:right="88"/>
        <w:jc w:val="both"/>
        <w:rPr>
          <w:rFonts w:ascii="Times New Roman" w:hAnsi="Times New Roman"/>
          <w:sz w:val="24"/>
          <w:szCs w:val="24"/>
          <w:lang w:val="es-CO" w:eastAsia="zh-CN"/>
        </w:rPr>
      </w:pPr>
    </w:p>
    <w:p w14:paraId="781FCAB8" w14:textId="56D350C5" w:rsidR="006D6756" w:rsidRPr="00901508" w:rsidRDefault="006D6756" w:rsidP="006D6756">
      <w:pPr>
        <w:pStyle w:val="Prrafodelista"/>
        <w:numPr>
          <w:ilvl w:val="0"/>
          <w:numId w:val="7"/>
        </w:numPr>
        <w:tabs>
          <w:tab w:val="left" w:pos="513"/>
        </w:tabs>
        <w:ind w:right="88"/>
        <w:jc w:val="both"/>
        <w:rPr>
          <w:b/>
          <w:spacing w:val="-3"/>
          <w:sz w:val="24"/>
          <w:szCs w:val="24"/>
        </w:rPr>
      </w:pPr>
      <w:r w:rsidRPr="00901508">
        <w:rPr>
          <w:b/>
          <w:spacing w:val="-3"/>
          <w:sz w:val="24"/>
          <w:szCs w:val="24"/>
        </w:rPr>
        <w:t>ESTUDIO DE LA DEMANDA:</w:t>
      </w:r>
    </w:p>
    <w:p w14:paraId="2D8787BA" w14:textId="77777777" w:rsidR="006D6756" w:rsidRPr="00901508" w:rsidRDefault="006D6756" w:rsidP="006D6756">
      <w:pPr>
        <w:tabs>
          <w:tab w:val="left" w:pos="513"/>
        </w:tabs>
        <w:ind w:right="88"/>
        <w:jc w:val="both"/>
        <w:rPr>
          <w:rFonts w:ascii="Times New Roman" w:hAnsi="Times New Roman"/>
          <w:b/>
          <w:spacing w:val="-3"/>
          <w:sz w:val="24"/>
          <w:szCs w:val="24"/>
        </w:rPr>
      </w:pPr>
    </w:p>
    <w:p w14:paraId="4D325A46" w14:textId="21D5E8EA" w:rsidR="009C0A87" w:rsidRPr="00901508" w:rsidRDefault="006D6756" w:rsidP="009C0A87">
      <w:pPr>
        <w:ind w:right="88"/>
        <w:jc w:val="both"/>
        <w:rPr>
          <w:rFonts w:ascii="Times New Roman" w:hAnsi="Times New Roman"/>
          <w:color w:val="7F7F7F" w:themeColor="text1" w:themeTint="80"/>
          <w:sz w:val="24"/>
          <w:szCs w:val="24"/>
        </w:rPr>
      </w:pPr>
      <w:r w:rsidRPr="00901508">
        <w:rPr>
          <w:rFonts w:ascii="Times New Roman" w:hAnsi="Times New Roman"/>
          <w:color w:val="000000"/>
          <w:sz w:val="24"/>
          <w:szCs w:val="24"/>
          <w:lang w:val="es-CO" w:eastAsia="es-CO"/>
        </w:rPr>
        <w:t>De acuerdo con el Modelo de Abastecimiento Estratégico - DEMANDA, de la Agencia de Contratación Pública</w:t>
      </w:r>
      <w:r w:rsidR="009C0A87" w:rsidRPr="00901508">
        <w:rPr>
          <w:rFonts w:ascii="Times New Roman" w:hAnsi="Times New Roman"/>
          <w:color w:val="000000"/>
          <w:sz w:val="24"/>
          <w:szCs w:val="24"/>
          <w:lang w:val="es-CO" w:eastAsia="es-CO"/>
        </w:rPr>
        <w:t xml:space="preserve"> </w:t>
      </w:r>
      <w:r w:rsidR="009C0A87" w:rsidRPr="00901508">
        <w:rPr>
          <w:rFonts w:ascii="Times New Roman" w:hAnsi="Times New Roman"/>
          <w:color w:val="7F7F7F" w:themeColor="text1" w:themeTint="80"/>
          <w:sz w:val="24"/>
          <w:szCs w:val="24"/>
        </w:rPr>
        <w:t xml:space="preserve">(DESARROLLAR CONFORME A LOS LINEAMIENTOS DE LA GUÍA PARA LA ELABORACIÓN DE ESTUDIOS DEL SECTOR </w:t>
      </w:r>
      <w:hyperlink r:id="rId16" w:history="1">
        <w:r w:rsidR="009C0A87" w:rsidRPr="00901508">
          <w:rPr>
            <w:rFonts w:ascii="Times New Roman" w:hAnsi="Times New Roman"/>
            <w:color w:val="7F7F7F" w:themeColor="text1" w:themeTint="80"/>
            <w:sz w:val="24"/>
            <w:szCs w:val="24"/>
          </w:rPr>
          <w:t>https://colombiacompra.gov.co/wp-content/uploads/2025/08/Guia-para-la-elaboracion-de-estudios-del-sector-Original-Firmado.pdf</w:t>
        </w:r>
      </w:hyperlink>
      <w:r w:rsidR="009C0A87" w:rsidRPr="00901508">
        <w:rPr>
          <w:rFonts w:ascii="Times New Roman" w:hAnsi="Times New Roman"/>
          <w:color w:val="7F7F7F" w:themeColor="text1" w:themeTint="80"/>
          <w:sz w:val="24"/>
          <w:szCs w:val="24"/>
        </w:rPr>
        <w:t>)</w:t>
      </w:r>
    </w:p>
    <w:p w14:paraId="4F80622A" w14:textId="77777777" w:rsidR="006D6756" w:rsidRPr="00901508" w:rsidRDefault="006D6756" w:rsidP="009C0A87">
      <w:pPr>
        <w:pStyle w:val="Textoindependiente"/>
        <w:ind w:right="88"/>
        <w:jc w:val="both"/>
        <w:rPr>
          <w:rFonts w:ascii="Times New Roman" w:hAnsi="Times New Roman"/>
          <w:b w:val="0"/>
          <w:spacing w:val="-3"/>
          <w:sz w:val="24"/>
          <w:szCs w:val="24"/>
          <w:lang w:val="es-CO"/>
        </w:rPr>
      </w:pPr>
    </w:p>
    <w:p w14:paraId="697F38CC" w14:textId="590AC1C1" w:rsidR="006D6756" w:rsidRPr="00901508" w:rsidRDefault="006D6756" w:rsidP="006D6756">
      <w:pPr>
        <w:pStyle w:val="Prrafodelista"/>
        <w:numPr>
          <w:ilvl w:val="1"/>
          <w:numId w:val="7"/>
        </w:numPr>
        <w:tabs>
          <w:tab w:val="left" w:pos="513"/>
        </w:tabs>
        <w:ind w:right="88"/>
        <w:jc w:val="both"/>
        <w:rPr>
          <w:b/>
          <w:spacing w:val="-3"/>
          <w:sz w:val="24"/>
          <w:szCs w:val="24"/>
          <w:lang w:val="es-CO"/>
        </w:rPr>
      </w:pPr>
      <w:r w:rsidRPr="00901508">
        <w:rPr>
          <w:b/>
          <w:spacing w:val="-3"/>
          <w:sz w:val="24"/>
          <w:szCs w:val="24"/>
        </w:rPr>
        <w:lastRenderedPageBreak/>
        <w:t>¿CÓMO HA ADQUIRIDO LA ENTIDAD EN EL PASADO ESTE BIEN, OBRA O SERVICIO?:</w:t>
      </w:r>
    </w:p>
    <w:p w14:paraId="149A7D9F" w14:textId="71C77A68" w:rsidR="006D6756" w:rsidRPr="00901508" w:rsidRDefault="006D6756" w:rsidP="006D6756">
      <w:pPr>
        <w:tabs>
          <w:tab w:val="left" w:pos="513"/>
        </w:tabs>
        <w:ind w:right="88"/>
        <w:jc w:val="both"/>
        <w:rPr>
          <w:rFonts w:ascii="Times New Roman" w:hAnsi="Times New Roman"/>
          <w:b/>
          <w:spacing w:val="-3"/>
          <w:sz w:val="24"/>
          <w:szCs w:val="24"/>
          <w:lang w:val="es-CO"/>
        </w:rPr>
      </w:pPr>
    </w:p>
    <w:p w14:paraId="0CAFE2E4" w14:textId="7CF34463" w:rsidR="001E1A5B" w:rsidRPr="00901508" w:rsidRDefault="001E1A5B" w:rsidP="006D6756">
      <w:pPr>
        <w:tabs>
          <w:tab w:val="left" w:pos="513"/>
        </w:tabs>
        <w:ind w:right="88"/>
        <w:jc w:val="both"/>
        <w:rPr>
          <w:rFonts w:ascii="Times New Roman" w:hAnsi="Times New Roman"/>
          <w:color w:val="7F7F7F" w:themeColor="text1" w:themeTint="80"/>
          <w:sz w:val="24"/>
          <w:szCs w:val="24"/>
        </w:rPr>
      </w:pPr>
      <w:r w:rsidRPr="00901508">
        <w:rPr>
          <w:rFonts w:ascii="Times New Roman" w:hAnsi="Times New Roman"/>
          <w:color w:val="7F7F7F" w:themeColor="text1" w:themeTint="80"/>
          <w:sz w:val="24"/>
          <w:szCs w:val="24"/>
        </w:rPr>
        <w:t xml:space="preserve">(Diligenciar cada una de las casillas que se relacionan a continuación </w:t>
      </w:r>
      <w:r w:rsidR="00501943" w:rsidRPr="00901508">
        <w:rPr>
          <w:rFonts w:ascii="Times New Roman" w:hAnsi="Times New Roman"/>
          <w:color w:val="7F7F7F" w:themeColor="text1" w:themeTint="80"/>
          <w:sz w:val="24"/>
          <w:szCs w:val="24"/>
        </w:rPr>
        <w:t xml:space="preserve">con </w:t>
      </w:r>
      <w:r w:rsidRPr="00901508">
        <w:rPr>
          <w:rFonts w:ascii="Times New Roman" w:hAnsi="Times New Roman"/>
          <w:color w:val="7F7F7F" w:themeColor="text1" w:themeTint="80"/>
          <w:sz w:val="24"/>
          <w:szCs w:val="24"/>
        </w:rPr>
        <w:t xml:space="preserve">la información de procesos que haya adelantado la entidad en las vigencias anteriores </w:t>
      </w:r>
      <w:r w:rsidR="00501943" w:rsidRPr="00901508">
        <w:rPr>
          <w:rFonts w:ascii="Times New Roman" w:hAnsi="Times New Roman"/>
          <w:color w:val="7F7F7F" w:themeColor="text1" w:themeTint="80"/>
          <w:sz w:val="24"/>
          <w:szCs w:val="24"/>
        </w:rPr>
        <w:t>e incluir la información de por lo menos las 3 últimas contrataciones – Repetir el cuadro según el número de contratos que se quiera reportar</w:t>
      </w:r>
      <w:r w:rsidR="009C0A87" w:rsidRPr="00901508">
        <w:rPr>
          <w:rFonts w:ascii="Times New Roman" w:hAnsi="Times New Roman"/>
          <w:color w:val="7F7F7F" w:themeColor="text1" w:themeTint="80"/>
          <w:sz w:val="24"/>
          <w:szCs w:val="24"/>
        </w:rPr>
        <w:t xml:space="preserve"> - DESARROLLAR CONFORME A LOS LINEAMIENTOS DE LA GUÍA PARA LA ELABORACIÓN DE ESTUDIOS DEL SECTOR </w:t>
      </w:r>
      <w:hyperlink r:id="rId17" w:history="1">
        <w:r w:rsidR="009C0A87" w:rsidRPr="00901508">
          <w:rPr>
            <w:rFonts w:ascii="Times New Roman" w:hAnsi="Times New Roman"/>
            <w:color w:val="7F7F7F" w:themeColor="text1" w:themeTint="80"/>
            <w:sz w:val="24"/>
            <w:szCs w:val="24"/>
          </w:rPr>
          <w:t>https://colombiacompra.gov.co/wp-content/uploads/2025/08/Guia-para-la-elaboracion-de-estudios-del-sector-Original-Firmado.pdf</w:t>
        </w:r>
      </w:hyperlink>
      <w:r w:rsidR="00501943" w:rsidRPr="00901508">
        <w:rPr>
          <w:rFonts w:ascii="Times New Roman" w:hAnsi="Times New Roman"/>
          <w:color w:val="7F7F7F" w:themeColor="text1" w:themeTint="80"/>
          <w:sz w:val="24"/>
          <w:szCs w:val="24"/>
        </w:rPr>
        <w:t>)</w:t>
      </w:r>
    </w:p>
    <w:p w14:paraId="61D4B89A" w14:textId="77777777" w:rsidR="00501943" w:rsidRPr="00901508" w:rsidRDefault="00501943" w:rsidP="006D6756">
      <w:pPr>
        <w:tabs>
          <w:tab w:val="left" w:pos="513"/>
        </w:tabs>
        <w:ind w:right="88"/>
        <w:jc w:val="both"/>
        <w:rPr>
          <w:rFonts w:ascii="Times New Roman" w:hAnsi="Times New Roman"/>
          <w:bCs/>
          <w:color w:val="7F7F7F" w:themeColor="text1" w:themeTint="80"/>
          <w:spacing w:val="-3"/>
          <w:sz w:val="24"/>
          <w:szCs w:val="24"/>
          <w:lang w:val="es-C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9"/>
        <w:gridCol w:w="5358"/>
      </w:tblGrid>
      <w:tr w:rsidR="006D6756" w:rsidRPr="00901508" w14:paraId="0E115A40" w14:textId="77777777" w:rsidTr="00DC2252">
        <w:trPr>
          <w:tblHeader/>
        </w:trPr>
        <w:tc>
          <w:tcPr>
            <w:tcW w:w="2149" w:type="pct"/>
            <w:vAlign w:val="center"/>
          </w:tcPr>
          <w:p w14:paraId="41A72E6C" w14:textId="77777777" w:rsidR="006D6756" w:rsidRPr="00901508" w:rsidRDefault="006D6756" w:rsidP="006F4265">
            <w:pPr>
              <w:pStyle w:val="Textoindependiente"/>
              <w:ind w:right="88"/>
              <w:jc w:val="center"/>
              <w:rPr>
                <w:rFonts w:ascii="Times New Roman" w:hAnsi="Times New Roman"/>
                <w:spacing w:val="-3"/>
                <w:sz w:val="24"/>
                <w:szCs w:val="24"/>
                <w:lang w:val="es-ES"/>
              </w:rPr>
            </w:pPr>
            <w:r w:rsidRPr="00901508">
              <w:rPr>
                <w:rFonts w:ascii="Times New Roman" w:hAnsi="Times New Roman"/>
                <w:spacing w:val="-3"/>
                <w:sz w:val="24"/>
                <w:szCs w:val="24"/>
                <w:lang w:val="es-ES"/>
              </w:rPr>
              <w:t>Aspectos</w:t>
            </w:r>
          </w:p>
        </w:tc>
        <w:tc>
          <w:tcPr>
            <w:tcW w:w="2851" w:type="pct"/>
            <w:vAlign w:val="center"/>
          </w:tcPr>
          <w:p w14:paraId="45ACB7BB" w14:textId="77777777" w:rsidR="006D6756" w:rsidRPr="00901508" w:rsidRDefault="006D6756" w:rsidP="006F4265">
            <w:pPr>
              <w:pStyle w:val="Textoindependiente"/>
              <w:ind w:right="88"/>
              <w:jc w:val="center"/>
              <w:rPr>
                <w:rFonts w:ascii="Times New Roman" w:hAnsi="Times New Roman"/>
                <w:spacing w:val="-3"/>
                <w:sz w:val="24"/>
                <w:szCs w:val="24"/>
                <w:lang w:val="es-ES"/>
              </w:rPr>
            </w:pPr>
            <w:r w:rsidRPr="00901508">
              <w:rPr>
                <w:rFonts w:ascii="Times New Roman" w:hAnsi="Times New Roman"/>
                <w:spacing w:val="-3"/>
                <w:sz w:val="24"/>
                <w:szCs w:val="24"/>
                <w:lang w:val="es-ES"/>
              </w:rPr>
              <w:t>Proceso de contratación para las anteriores adquisiciones de la Entidad</w:t>
            </w:r>
          </w:p>
        </w:tc>
      </w:tr>
      <w:tr w:rsidR="00501943" w:rsidRPr="00901508" w14:paraId="75825588" w14:textId="77777777" w:rsidTr="007F2AD9">
        <w:tc>
          <w:tcPr>
            <w:tcW w:w="2149" w:type="pct"/>
            <w:vAlign w:val="center"/>
          </w:tcPr>
          <w:p w14:paraId="13741585" w14:textId="163A52B0" w:rsidR="00501943" w:rsidRPr="00901508" w:rsidRDefault="00501943"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 xml:space="preserve">Proceso Número </w:t>
            </w:r>
          </w:p>
        </w:tc>
        <w:tc>
          <w:tcPr>
            <w:tcW w:w="2851" w:type="pct"/>
            <w:vAlign w:val="center"/>
          </w:tcPr>
          <w:p w14:paraId="676A566C" w14:textId="77777777" w:rsidR="00501943" w:rsidRPr="00901508" w:rsidRDefault="00501943" w:rsidP="006F4265">
            <w:pPr>
              <w:pStyle w:val="Textoindependiente"/>
              <w:ind w:right="88"/>
              <w:jc w:val="both"/>
              <w:rPr>
                <w:rFonts w:ascii="Times New Roman" w:hAnsi="Times New Roman"/>
                <w:b w:val="0"/>
                <w:spacing w:val="-3"/>
                <w:sz w:val="24"/>
                <w:szCs w:val="24"/>
                <w:lang w:val="es-ES"/>
              </w:rPr>
            </w:pPr>
          </w:p>
        </w:tc>
      </w:tr>
      <w:tr w:rsidR="006D6756" w:rsidRPr="00901508" w14:paraId="38928480" w14:textId="77777777" w:rsidTr="007F2AD9">
        <w:tc>
          <w:tcPr>
            <w:tcW w:w="2149" w:type="pct"/>
            <w:vAlign w:val="center"/>
          </w:tcPr>
          <w:p w14:paraId="355F30C4"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Modalidad de selección del contratista</w:t>
            </w:r>
          </w:p>
        </w:tc>
        <w:tc>
          <w:tcPr>
            <w:tcW w:w="2851" w:type="pct"/>
            <w:vAlign w:val="center"/>
          </w:tcPr>
          <w:p w14:paraId="1FDE91F7"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p>
        </w:tc>
      </w:tr>
      <w:tr w:rsidR="006D6756" w:rsidRPr="00901508" w14:paraId="707CA006" w14:textId="77777777" w:rsidTr="007F2AD9">
        <w:trPr>
          <w:trHeight w:val="109"/>
        </w:trPr>
        <w:tc>
          <w:tcPr>
            <w:tcW w:w="2149" w:type="pct"/>
            <w:vAlign w:val="center"/>
          </w:tcPr>
          <w:p w14:paraId="67F1FF2F"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Objeto del contrato</w:t>
            </w:r>
          </w:p>
        </w:tc>
        <w:tc>
          <w:tcPr>
            <w:tcW w:w="2851" w:type="pct"/>
            <w:vAlign w:val="center"/>
          </w:tcPr>
          <w:p w14:paraId="49D7A25D"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p>
        </w:tc>
      </w:tr>
      <w:tr w:rsidR="006D6756" w:rsidRPr="00901508" w14:paraId="270823CF" w14:textId="77777777" w:rsidTr="007F2AD9">
        <w:tc>
          <w:tcPr>
            <w:tcW w:w="2149" w:type="pct"/>
            <w:vAlign w:val="center"/>
          </w:tcPr>
          <w:p w14:paraId="78140900"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Cantidad del bien, obra o servicio</w:t>
            </w:r>
          </w:p>
        </w:tc>
        <w:tc>
          <w:tcPr>
            <w:tcW w:w="2851" w:type="pct"/>
            <w:vAlign w:val="center"/>
          </w:tcPr>
          <w:p w14:paraId="33AA4AE6"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p>
        </w:tc>
      </w:tr>
      <w:tr w:rsidR="006D6756" w:rsidRPr="00901508" w14:paraId="6BBAFA78" w14:textId="77777777" w:rsidTr="007F2AD9">
        <w:tc>
          <w:tcPr>
            <w:tcW w:w="2149" w:type="pct"/>
            <w:vAlign w:val="center"/>
          </w:tcPr>
          <w:p w14:paraId="7E529642"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Autorizaciones, permisos y licencias requeridas para su ejecución, y cuando el contrato incluye diseño, y construcción, los documentos técnicos para el desarrollo del proyecto.</w:t>
            </w:r>
          </w:p>
        </w:tc>
        <w:tc>
          <w:tcPr>
            <w:tcW w:w="2851" w:type="pct"/>
            <w:vAlign w:val="center"/>
          </w:tcPr>
          <w:p w14:paraId="415B6EEB"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p>
        </w:tc>
      </w:tr>
      <w:tr w:rsidR="006D6756" w:rsidRPr="00901508" w14:paraId="574B4D42" w14:textId="77777777" w:rsidTr="007F2AD9">
        <w:tc>
          <w:tcPr>
            <w:tcW w:w="2149" w:type="pct"/>
            <w:vAlign w:val="center"/>
          </w:tcPr>
          <w:p w14:paraId="7F27CA45" w14:textId="65020DE4" w:rsidR="006D6756" w:rsidRPr="00901508" w:rsidRDefault="006D6756"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 xml:space="preserve">Valor de los contratos </w:t>
            </w:r>
          </w:p>
        </w:tc>
        <w:tc>
          <w:tcPr>
            <w:tcW w:w="2851" w:type="pct"/>
            <w:vAlign w:val="center"/>
          </w:tcPr>
          <w:p w14:paraId="3487C2DC"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p>
        </w:tc>
      </w:tr>
      <w:tr w:rsidR="00501943" w:rsidRPr="00901508" w14:paraId="2501D96A" w14:textId="77777777" w:rsidTr="007F2AD9">
        <w:tc>
          <w:tcPr>
            <w:tcW w:w="2149" w:type="pct"/>
            <w:vAlign w:val="center"/>
          </w:tcPr>
          <w:p w14:paraId="047C4303" w14:textId="6A5133E5" w:rsidR="00501943" w:rsidRPr="00901508" w:rsidRDefault="00501943"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Forma de pago</w:t>
            </w:r>
          </w:p>
        </w:tc>
        <w:tc>
          <w:tcPr>
            <w:tcW w:w="2851" w:type="pct"/>
            <w:vAlign w:val="center"/>
          </w:tcPr>
          <w:p w14:paraId="2E238DC0" w14:textId="77777777" w:rsidR="00501943" w:rsidRPr="00901508" w:rsidRDefault="00501943" w:rsidP="006F4265">
            <w:pPr>
              <w:pStyle w:val="Textoindependiente"/>
              <w:ind w:right="88"/>
              <w:jc w:val="both"/>
              <w:rPr>
                <w:rFonts w:ascii="Times New Roman" w:hAnsi="Times New Roman"/>
                <w:b w:val="0"/>
                <w:spacing w:val="-3"/>
                <w:sz w:val="24"/>
                <w:szCs w:val="24"/>
                <w:lang w:val="es-ES"/>
              </w:rPr>
            </w:pPr>
          </w:p>
        </w:tc>
      </w:tr>
      <w:tr w:rsidR="006D6756" w:rsidRPr="00901508" w14:paraId="3585528A" w14:textId="77777777" w:rsidTr="007F2AD9">
        <w:tc>
          <w:tcPr>
            <w:tcW w:w="2149" w:type="pct"/>
            <w:vAlign w:val="center"/>
          </w:tcPr>
          <w:p w14:paraId="7EDFC6EC" w14:textId="1ADBD619" w:rsidR="006D6756" w:rsidRPr="00901508" w:rsidRDefault="006D6756"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 xml:space="preserve">Número de contratos suscritos </w:t>
            </w:r>
            <w:r w:rsidR="00501943" w:rsidRPr="00901508">
              <w:rPr>
                <w:rFonts w:ascii="Times New Roman" w:hAnsi="Times New Roman"/>
                <w:b w:val="0"/>
                <w:spacing w:val="-3"/>
                <w:sz w:val="24"/>
                <w:szCs w:val="24"/>
                <w:lang w:val="es-ES"/>
              </w:rPr>
              <w:t>como resultado del proceso</w:t>
            </w:r>
          </w:p>
        </w:tc>
        <w:tc>
          <w:tcPr>
            <w:tcW w:w="2851" w:type="pct"/>
            <w:vAlign w:val="center"/>
          </w:tcPr>
          <w:p w14:paraId="69DF45CA"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p>
        </w:tc>
      </w:tr>
      <w:tr w:rsidR="006D6756" w:rsidRPr="00901508" w14:paraId="40F63195" w14:textId="77777777" w:rsidTr="007F2AD9">
        <w:tc>
          <w:tcPr>
            <w:tcW w:w="2149" w:type="pct"/>
            <w:vAlign w:val="center"/>
          </w:tcPr>
          <w:p w14:paraId="56BC5126" w14:textId="6EA38F7D" w:rsidR="006D6756" w:rsidRPr="00901508" w:rsidRDefault="006D6756"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 xml:space="preserve">Presupuesto con cargo al cual </w:t>
            </w:r>
            <w:r w:rsidR="00E52E4A" w:rsidRPr="00901508">
              <w:rPr>
                <w:rFonts w:ascii="Times New Roman" w:hAnsi="Times New Roman"/>
                <w:b w:val="0"/>
                <w:spacing w:val="-3"/>
                <w:sz w:val="24"/>
                <w:szCs w:val="24"/>
                <w:lang w:val="es-ES"/>
              </w:rPr>
              <w:t xml:space="preserve">fue </w:t>
            </w:r>
            <w:r w:rsidRPr="00901508">
              <w:rPr>
                <w:rFonts w:ascii="Times New Roman" w:hAnsi="Times New Roman"/>
                <w:b w:val="0"/>
                <w:spacing w:val="-3"/>
                <w:sz w:val="24"/>
                <w:szCs w:val="24"/>
                <w:lang w:val="es-ES"/>
              </w:rPr>
              <w:t>ejecutados (inversión o funcionamiento) y si ha habido lugar a vigencias futuras</w:t>
            </w:r>
          </w:p>
        </w:tc>
        <w:tc>
          <w:tcPr>
            <w:tcW w:w="2851" w:type="pct"/>
            <w:vAlign w:val="center"/>
          </w:tcPr>
          <w:p w14:paraId="1181F08E"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p>
        </w:tc>
      </w:tr>
      <w:tr w:rsidR="006D6756" w:rsidRPr="00901508" w14:paraId="49BFD48E" w14:textId="77777777" w:rsidTr="007F2AD9">
        <w:tc>
          <w:tcPr>
            <w:tcW w:w="2149" w:type="pct"/>
            <w:vAlign w:val="center"/>
          </w:tcPr>
          <w:p w14:paraId="3FD8EB3C" w14:textId="35E79DAE" w:rsidR="006D6756" w:rsidRPr="00901508" w:rsidRDefault="00E52E4A"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Número de o</w:t>
            </w:r>
            <w:r w:rsidR="006D6756" w:rsidRPr="00901508">
              <w:rPr>
                <w:rFonts w:ascii="Times New Roman" w:hAnsi="Times New Roman"/>
                <w:b w:val="0"/>
                <w:spacing w:val="-3"/>
                <w:sz w:val="24"/>
                <w:szCs w:val="24"/>
                <w:lang w:val="es-ES"/>
              </w:rPr>
              <w:t>ferentes que participa</w:t>
            </w:r>
            <w:r w:rsidRPr="00901508">
              <w:rPr>
                <w:rFonts w:ascii="Times New Roman" w:hAnsi="Times New Roman"/>
                <w:b w:val="0"/>
                <w:spacing w:val="-3"/>
                <w:sz w:val="24"/>
                <w:szCs w:val="24"/>
                <w:lang w:val="es-ES"/>
              </w:rPr>
              <w:t>ron</w:t>
            </w:r>
            <w:r w:rsidR="006D6756" w:rsidRPr="00901508">
              <w:rPr>
                <w:rFonts w:ascii="Times New Roman" w:hAnsi="Times New Roman"/>
                <w:b w:val="0"/>
                <w:spacing w:val="-3"/>
                <w:sz w:val="24"/>
                <w:szCs w:val="24"/>
                <w:lang w:val="es-ES"/>
              </w:rPr>
              <w:t xml:space="preserve"> en </w:t>
            </w:r>
            <w:r w:rsidRPr="00901508">
              <w:rPr>
                <w:rFonts w:ascii="Times New Roman" w:hAnsi="Times New Roman"/>
                <w:b w:val="0"/>
                <w:spacing w:val="-3"/>
                <w:sz w:val="24"/>
                <w:szCs w:val="24"/>
                <w:lang w:val="es-ES"/>
              </w:rPr>
              <w:t xml:space="preserve">el </w:t>
            </w:r>
            <w:r w:rsidR="006D6756" w:rsidRPr="00901508">
              <w:rPr>
                <w:rFonts w:ascii="Times New Roman" w:hAnsi="Times New Roman"/>
                <w:b w:val="0"/>
                <w:spacing w:val="-3"/>
                <w:sz w:val="24"/>
                <w:szCs w:val="24"/>
                <w:lang w:val="es-ES"/>
              </w:rPr>
              <w:t>proceso</w:t>
            </w:r>
            <w:r w:rsidRPr="00901508">
              <w:rPr>
                <w:rFonts w:ascii="Times New Roman" w:hAnsi="Times New Roman"/>
                <w:b w:val="0"/>
                <w:spacing w:val="-3"/>
                <w:sz w:val="24"/>
                <w:szCs w:val="24"/>
                <w:lang w:val="es-ES"/>
              </w:rPr>
              <w:t xml:space="preserve"> </w:t>
            </w:r>
            <w:r w:rsidR="006D6756" w:rsidRPr="00901508">
              <w:rPr>
                <w:rFonts w:ascii="Times New Roman" w:hAnsi="Times New Roman"/>
                <w:b w:val="0"/>
                <w:spacing w:val="-3"/>
                <w:sz w:val="24"/>
                <w:szCs w:val="24"/>
                <w:lang w:val="es-ES"/>
              </w:rPr>
              <w:t>de selección</w:t>
            </w:r>
          </w:p>
        </w:tc>
        <w:tc>
          <w:tcPr>
            <w:tcW w:w="2851" w:type="pct"/>
            <w:vAlign w:val="center"/>
          </w:tcPr>
          <w:p w14:paraId="7FC528EC"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p>
        </w:tc>
      </w:tr>
      <w:tr w:rsidR="006D6756" w:rsidRPr="00901508" w14:paraId="687DF422" w14:textId="77777777" w:rsidTr="007F2AD9">
        <w:tc>
          <w:tcPr>
            <w:tcW w:w="2149" w:type="pct"/>
            <w:vAlign w:val="center"/>
          </w:tcPr>
          <w:p w14:paraId="5F4A17F0" w14:textId="0F1EDACB" w:rsidR="006D6756" w:rsidRPr="00901508" w:rsidRDefault="00E52E4A"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 xml:space="preserve">Proponente seleccionado en el </w:t>
            </w:r>
            <w:r w:rsidR="006D6756" w:rsidRPr="00901508">
              <w:rPr>
                <w:rFonts w:ascii="Times New Roman" w:hAnsi="Times New Roman"/>
                <w:b w:val="0"/>
                <w:spacing w:val="-3"/>
                <w:sz w:val="24"/>
                <w:szCs w:val="24"/>
                <w:lang w:val="es-ES"/>
              </w:rPr>
              <w:t>proceso de selección</w:t>
            </w:r>
          </w:p>
        </w:tc>
        <w:tc>
          <w:tcPr>
            <w:tcW w:w="2851" w:type="pct"/>
            <w:vAlign w:val="center"/>
          </w:tcPr>
          <w:p w14:paraId="38852F8D"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p>
        </w:tc>
      </w:tr>
      <w:tr w:rsidR="006D6756" w:rsidRPr="00901508" w14:paraId="3DAB9BC2" w14:textId="77777777" w:rsidTr="007F2AD9">
        <w:tc>
          <w:tcPr>
            <w:tcW w:w="2149" w:type="pct"/>
            <w:vAlign w:val="center"/>
          </w:tcPr>
          <w:p w14:paraId="430BBA3B" w14:textId="2F5648EB" w:rsidR="006D6756" w:rsidRPr="00901508" w:rsidRDefault="006D6756"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 xml:space="preserve">Comportamiento de contratista e </w:t>
            </w:r>
            <w:r w:rsidR="00E52E4A" w:rsidRPr="00901508">
              <w:rPr>
                <w:rFonts w:ascii="Times New Roman" w:hAnsi="Times New Roman"/>
                <w:b w:val="0"/>
                <w:spacing w:val="-3"/>
                <w:sz w:val="24"/>
                <w:szCs w:val="24"/>
                <w:lang w:val="es-ES"/>
              </w:rPr>
              <w:t xml:space="preserve">información sobre la </w:t>
            </w:r>
            <w:r w:rsidRPr="00901508">
              <w:rPr>
                <w:rFonts w:ascii="Times New Roman" w:hAnsi="Times New Roman"/>
                <w:b w:val="0"/>
                <w:spacing w:val="-3"/>
                <w:sz w:val="24"/>
                <w:szCs w:val="24"/>
                <w:lang w:val="es-ES"/>
              </w:rPr>
              <w:t>imposición de sanciones</w:t>
            </w:r>
            <w:r w:rsidR="00E52E4A" w:rsidRPr="00901508">
              <w:rPr>
                <w:rFonts w:ascii="Times New Roman" w:hAnsi="Times New Roman"/>
                <w:b w:val="0"/>
                <w:spacing w:val="-3"/>
                <w:sz w:val="24"/>
                <w:szCs w:val="24"/>
                <w:lang w:val="es-ES"/>
              </w:rPr>
              <w:t xml:space="preserve"> (si hubo lugar a ellas)</w:t>
            </w:r>
          </w:p>
        </w:tc>
        <w:tc>
          <w:tcPr>
            <w:tcW w:w="2851" w:type="pct"/>
            <w:vAlign w:val="center"/>
          </w:tcPr>
          <w:p w14:paraId="33F44945"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p>
        </w:tc>
      </w:tr>
      <w:tr w:rsidR="006D6756" w:rsidRPr="00901508" w14:paraId="159D8F85" w14:textId="77777777" w:rsidTr="007F2AD9">
        <w:trPr>
          <w:trHeight w:val="417"/>
        </w:trPr>
        <w:tc>
          <w:tcPr>
            <w:tcW w:w="2149" w:type="pct"/>
            <w:vAlign w:val="center"/>
          </w:tcPr>
          <w:p w14:paraId="1F5F8D3E"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r w:rsidRPr="00901508">
              <w:rPr>
                <w:rFonts w:ascii="Times New Roman" w:hAnsi="Times New Roman"/>
                <w:b w:val="0"/>
                <w:spacing w:val="-3"/>
                <w:sz w:val="24"/>
                <w:szCs w:val="24"/>
                <w:lang w:val="es-ES"/>
              </w:rPr>
              <w:t>Garantías exigidas y siniestros</w:t>
            </w:r>
          </w:p>
        </w:tc>
        <w:tc>
          <w:tcPr>
            <w:tcW w:w="2851" w:type="pct"/>
            <w:vAlign w:val="center"/>
          </w:tcPr>
          <w:p w14:paraId="2FBA355A" w14:textId="77777777" w:rsidR="006D6756" w:rsidRPr="00901508" w:rsidRDefault="006D6756" w:rsidP="006F4265">
            <w:pPr>
              <w:pStyle w:val="Textoindependiente"/>
              <w:ind w:right="88"/>
              <w:jc w:val="both"/>
              <w:rPr>
                <w:rFonts w:ascii="Times New Roman" w:hAnsi="Times New Roman"/>
                <w:b w:val="0"/>
                <w:spacing w:val="-3"/>
                <w:sz w:val="24"/>
                <w:szCs w:val="24"/>
                <w:lang w:val="es-ES"/>
              </w:rPr>
            </w:pPr>
          </w:p>
        </w:tc>
      </w:tr>
    </w:tbl>
    <w:p w14:paraId="59B788AD" w14:textId="77777777" w:rsidR="006D6756" w:rsidRPr="00901508" w:rsidRDefault="006D6756" w:rsidP="006D6756">
      <w:pPr>
        <w:tabs>
          <w:tab w:val="left" w:pos="513"/>
        </w:tabs>
        <w:ind w:right="88"/>
        <w:jc w:val="both"/>
        <w:rPr>
          <w:rFonts w:ascii="Times New Roman" w:hAnsi="Times New Roman"/>
          <w:b/>
          <w:spacing w:val="-3"/>
          <w:sz w:val="24"/>
          <w:szCs w:val="24"/>
        </w:rPr>
      </w:pPr>
    </w:p>
    <w:p w14:paraId="10124C81" w14:textId="2FB5EA20" w:rsidR="006D6756" w:rsidRPr="00901508" w:rsidRDefault="006D6756" w:rsidP="006D6756">
      <w:pPr>
        <w:pStyle w:val="Prrafodelista"/>
        <w:numPr>
          <w:ilvl w:val="1"/>
          <w:numId w:val="7"/>
        </w:numPr>
        <w:tabs>
          <w:tab w:val="left" w:pos="360"/>
        </w:tabs>
        <w:ind w:right="88"/>
        <w:jc w:val="both"/>
        <w:rPr>
          <w:b/>
          <w:spacing w:val="-3"/>
          <w:sz w:val="24"/>
          <w:szCs w:val="24"/>
        </w:rPr>
      </w:pPr>
      <w:r w:rsidRPr="00901508">
        <w:rPr>
          <w:b/>
          <w:spacing w:val="-3"/>
          <w:sz w:val="24"/>
          <w:szCs w:val="24"/>
        </w:rPr>
        <w:t>¿CÓMO ADQUIEREN LAS ENTIDADES ESTATALES Y LAS EMPRESAS PRIVADAS ESTE BIEN, OBRA O SERVICIO?:</w:t>
      </w:r>
    </w:p>
    <w:p w14:paraId="26925487" w14:textId="77777777" w:rsidR="006D6756" w:rsidRPr="00901508" w:rsidRDefault="006D6756" w:rsidP="006D6756">
      <w:pPr>
        <w:tabs>
          <w:tab w:val="left" w:pos="513"/>
        </w:tabs>
        <w:ind w:right="88"/>
        <w:jc w:val="both"/>
        <w:rPr>
          <w:rFonts w:ascii="Times New Roman" w:hAnsi="Times New Roman"/>
          <w:b/>
          <w:spacing w:val="-3"/>
          <w:sz w:val="24"/>
          <w:szCs w:val="24"/>
        </w:rPr>
      </w:pPr>
    </w:p>
    <w:p w14:paraId="2F8CB9B5" w14:textId="77777777" w:rsidR="006D6756" w:rsidRPr="00901508" w:rsidRDefault="006D6756" w:rsidP="006D6756">
      <w:pPr>
        <w:jc w:val="both"/>
        <w:rPr>
          <w:rFonts w:ascii="Times New Roman" w:hAnsi="Times New Roman"/>
          <w:color w:val="000000"/>
          <w:sz w:val="24"/>
          <w:szCs w:val="24"/>
        </w:rPr>
      </w:pPr>
      <w:r w:rsidRPr="00901508">
        <w:rPr>
          <w:rFonts w:ascii="Times New Roman" w:hAnsi="Times New Roman"/>
          <w:color w:val="000000"/>
          <w:sz w:val="24"/>
          <w:szCs w:val="24"/>
        </w:rPr>
        <w:t>A continuación, se presentan los procesos de contratación adelantados por otras Entidades que se encuentran relacionados con el objeto de la presente contratación y que se encuentran publicados en las plataformas del SECOP:</w:t>
      </w:r>
    </w:p>
    <w:p w14:paraId="44BD1D82" w14:textId="77777777" w:rsidR="006D6756" w:rsidRPr="00901508" w:rsidRDefault="006D6756" w:rsidP="006D6756">
      <w:pPr>
        <w:jc w:val="both"/>
        <w:rPr>
          <w:rFonts w:ascii="Times New Roman" w:hAnsi="Times New Roman"/>
          <w:color w:val="000000"/>
          <w:sz w:val="24"/>
          <w:szCs w:val="24"/>
          <w:highlight w:val="yellow"/>
        </w:rPr>
      </w:pPr>
    </w:p>
    <w:p w14:paraId="2621EC61" w14:textId="77777777" w:rsidR="006D6756" w:rsidRPr="00901508" w:rsidRDefault="006D6756" w:rsidP="006D6756">
      <w:pPr>
        <w:pStyle w:val="Descripcin"/>
        <w:jc w:val="center"/>
        <w:rPr>
          <w:rFonts w:ascii="Times New Roman" w:hAnsi="Times New Roman"/>
          <w:color w:val="002060"/>
          <w:sz w:val="24"/>
          <w:szCs w:val="24"/>
        </w:rPr>
      </w:pPr>
      <w:r w:rsidRPr="00901508">
        <w:rPr>
          <w:rFonts w:ascii="Times New Roman" w:hAnsi="Times New Roman"/>
          <w:color w:val="002060"/>
          <w:sz w:val="24"/>
          <w:szCs w:val="24"/>
        </w:rPr>
        <w:t>Tabla XX Procesos de contratación adelantados por entidades nacionales</w:t>
      </w:r>
    </w:p>
    <w:tbl>
      <w:tblPr>
        <w:tblW w:w="9180" w:type="dxa"/>
        <w:jc w:val="center"/>
        <w:tblLook w:val="04A0" w:firstRow="1" w:lastRow="0" w:firstColumn="1" w:lastColumn="0" w:noHBand="0" w:noVBand="1"/>
      </w:tblPr>
      <w:tblGrid>
        <w:gridCol w:w="1509"/>
        <w:gridCol w:w="1388"/>
        <w:gridCol w:w="3123"/>
        <w:gridCol w:w="1410"/>
        <w:gridCol w:w="1750"/>
      </w:tblGrid>
      <w:tr w:rsidR="006D6756" w:rsidRPr="00901508" w14:paraId="28DFE569" w14:textId="77777777" w:rsidTr="006F4265">
        <w:trPr>
          <w:trHeight w:val="225"/>
          <w:jc w:val="center"/>
        </w:trPr>
        <w:tc>
          <w:tcPr>
            <w:tcW w:w="1512"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7E760B25" w14:textId="77777777" w:rsidR="006D6756" w:rsidRPr="00901508" w:rsidRDefault="006D6756" w:rsidP="006F4265">
            <w:pPr>
              <w:jc w:val="center"/>
              <w:rPr>
                <w:rFonts w:ascii="Times New Roman" w:hAnsi="Times New Roman"/>
                <w:sz w:val="24"/>
                <w:szCs w:val="24"/>
              </w:rPr>
            </w:pPr>
            <w:r w:rsidRPr="00901508">
              <w:rPr>
                <w:rFonts w:ascii="Times New Roman" w:hAnsi="Times New Roman"/>
                <w:b/>
                <w:bCs/>
                <w:sz w:val="24"/>
                <w:szCs w:val="24"/>
              </w:rPr>
              <w:t>ENTIDAD</w:t>
            </w:r>
          </w:p>
        </w:tc>
        <w:tc>
          <w:tcPr>
            <w:tcW w:w="1388"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11967657" w14:textId="77777777" w:rsidR="006D6756" w:rsidRPr="00901508" w:rsidRDefault="006D6756" w:rsidP="006F4265">
            <w:pPr>
              <w:jc w:val="center"/>
              <w:rPr>
                <w:rFonts w:ascii="Times New Roman" w:hAnsi="Times New Roman"/>
                <w:sz w:val="24"/>
                <w:szCs w:val="24"/>
              </w:rPr>
            </w:pPr>
            <w:r w:rsidRPr="00901508">
              <w:rPr>
                <w:rFonts w:ascii="Times New Roman" w:hAnsi="Times New Roman"/>
                <w:b/>
                <w:bCs/>
                <w:sz w:val="24"/>
                <w:szCs w:val="24"/>
              </w:rPr>
              <w:t>PROCESO</w:t>
            </w:r>
          </w:p>
        </w:tc>
        <w:tc>
          <w:tcPr>
            <w:tcW w:w="3162"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5446B0A9" w14:textId="77777777" w:rsidR="006D6756" w:rsidRPr="00901508" w:rsidRDefault="006D6756" w:rsidP="006F4265">
            <w:pPr>
              <w:jc w:val="center"/>
              <w:rPr>
                <w:rFonts w:ascii="Times New Roman" w:hAnsi="Times New Roman"/>
                <w:sz w:val="24"/>
                <w:szCs w:val="24"/>
              </w:rPr>
            </w:pPr>
            <w:r w:rsidRPr="00901508">
              <w:rPr>
                <w:rFonts w:ascii="Times New Roman" w:hAnsi="Times New Roman"/>
                <w:b/>
                <w:bCs/>
                <w:sz w:val="24"/>
                <w:szCs w:val="24"/>
              </w:rPr>
              <w:t>OBJETO</w:t>
            </w:r>
          </w:p>
        </w:tc>
        <w:tc>
          <w:tcPr>
            <w:tcW w:w="1417"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36F4210E" w14:textId="77777777" w:rsidR="006D6756" w:rsidRPr="00901508" w:rsidRDefault="006D6756" w:rsidP="006F4265">
            <w:pPr>
              <w:jc w:val="center"/>
              <w:rPr>
                <w:rFonts w:ascii="Times New Roman" w:hAnsi="Times New Roman"/>
                <w:sz w:val="24"/>
                <w:szCs w:val="24"/>
              </w:rPr>
            </w:pPr>
            <w:r w:rsidRPr="00901508">
              <w:rPr>
                <w:rFonts w:ascii="Times New Roman" w:hAnsi="Times New Roman"/>
                <w:b/>
                <w:bCs/>
                <w:sz w:val="24"/>
                <w:szCs w:val="24"/>
              </w:rPr>
              <w:t>VALOR (COP$)</w:t>
            </w:r>
          </w:p>
        </w:tc>
        <w:tc>
          <w:tcPr>
            <w:tcW w:w="1701"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4EA4F1DF" w14:textId="77777777" w:rsidR="006D6756" w:rsidRPr="00901508" w:rsidRDefault="006D6756" w:rsidP="006F4265">
            <w:pPr>
              <w:jc w:val="center"/>
              <w:rPr>
                <w:rFonts w:ascii="Times New Roman" w:hAnsi="Times New Roman"/>
                <w:sz w:val="24"/>
                <w:szCs w:val="24"/>
              </w:rPr>
            </w:pPr>
            <w:r w:rsidRPr="00901508">
              <w:rPr>
                <w:rFonts w:ascii="Times New Roman" w:hAnsi="Times New Roman"/>
                <w:b/>
                <w:bCs/>
                <w:sz w:val="24"/>
                <w:szCs w:val="24"/>
              </w:rPr>
              <w:t xml:space="preserve">MODALIDAD DE SELECCIIÓN </w:t>
            </w:r>
          </w:p>
        </w:tc>
      </w:tr>
      <w:tr w:rsidR="006D6756" w:rsidRPr="00901508" w14:paraId="2CDFF8BD" w14:textId="77777777" w:rsidTr="006F4265">
        <w:trPr>
          <w:trHeight w:val="480"/>
          <w:jc w:val="center"/>
        </w:trPr>
        <w:tc>
          <w:tcPr>
            <w:tcW w:w="151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70A81D" w14:textId="77777777" w:rsidR="006D6756" w:rsidRPr="00901508" w:rsidRDefault="006D6756" w:rsidP="006F4265">
            <w:pPr>
              <w:jc w:val="center"/>
              <w:rPr>
                <w:rFonts w:ascii="Times New Roman" w:hAnsi="Times New Roman"/>
                <w:sz w:val="24"/>
                <w:szCs w:val="24"/>
              </w:rPr>
            </w:pPr>
            <w:proofErr w:type="spellStart"/>
            <w:r w:rsidRPr="00901508">
              <w:rPr>
                <w:rFonts w:ascii="Times New Roman" w:hAnsi="Times New Roman"/>
                <w:sz w:val="24"/>
                <w:szCs w:val="24"/>
              </w:rPr>
              <w:t>xxx</w:t>
            </w:r>
            <w:proofErr w:type="spellEnd"/>
          </w:p>
        </w:tc>
        <w:tc>
          <w:tcPr>
            <w:tcW w:w="138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EE3880" w14:textId="77777777" w:rsidR="006D6756" w:rsidRPr="00901508" w:rsidRDefault="006D6756" w:rsidP="006F4265">
            <w:pPr>
              <w:jc w:val="center"/>
              <w:rPr>
                <w:rFonts w:ascii="Times New Roman" w:hAnsi="Times New Roman"/>
                <w:sz w:val="24"/>
                <w:szCs w:val="24"/>
              </w:rPr>
            </w:pPr>
            <w:proofErr w:type="spellStart"/>
            <w:r w:rsidRPr="00901508">
              <w:rPr>
                <w:rFonts w:ascii="Times New Roman" w:hAnsi="Times New Roman"/>
                <w:sz w:val="24"/>
                <w:szCs w:val="24"/>
              </w:rPr>
              <w:t>xxx</w:t>
            </w:r>
            <w:proofErr w:type="spellEnd"/>
          </w:p>
        </w:tc>
        <w:tc>
          <w:tcPr>
            <w:tcW w:w="316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FA69C9" w14:textId="77777777" w:rsidR="006D6756" w:rsidRPr="00901508" w:rsidRDefault="006D6756" w:rsidP="006F4265">
            <w:pPr>
              <w:jc w:val="center"/>
              <w:rPr>
                <w:rFonts w:ascii="Times New Roman" w:hAnsi="Times New Roman"/>
                <w:sz w:val="24"/>
                <w:szCs w:val="24"/>
                <w:shd w:val="clear" w:color="auto" w:fill="FFFFFF"/>
              </w:rPr>
            </w:pPr>
            <w:proofErr w:type="spellStart"/>
            <w:r w:rsidRPr="00901508">
              <w:rPr>
                <w:rFonts w:ascii="Times New Roman" w:hAnsi="Times New Roman"/>
                <w:sz w:val="24"/>
                <w:szCs w:val="24"/>
                <w:shd w:val="clear" w:color="auto" w:fill="FFFFFF"/>
              </w:rPr>
              <w:t>xxx</w:t>
            </w:r>
            <w:proofErr w:type="spellEnd"/>
          </w:p>
        </w:tc>
        <w:tc>
          <w:tcPr>
            <w:tcW w:w="141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B8EB0E" w14:textId="77777777" w:rsidR="006D6756" w:rsidRPr="00901508" w:rsidRDefault="006D6756" w:rsidP="006F4265">
            <w:pPr>
              <w:jc w:val="center"/>
              <w:rPr>
                <w:rFonts w:ascii="Times New Roman" w:hAnsi="Times New Roman"/>
                <w:sz w:val="24"/>
                <w:szCs w:val="24"/>
              </w:rPr>
            </w:pPr>
            <w:proofErr w:type="spellStart"/>
            <w:r w:rsidRPr="00901508">
              <w:rPr>
                <w:rFonts w:ascii="Times New Roman" w:hAnsi="Times New Roman"/>
                <w:sz w:val="24"/>
                <w:szCs w:val="24"/>
              </w:rPr>
              <w:t>xxx</w:t>
            </w:r>
            <w:proofErr w:type="spellEnd"/>
          </w:p>
        </w:tc>
        <w:tc>
          <w:tcPr>
            <w:tcW w:w="170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1E6A46" w14:textId="77777777" w:rsidR="006D6756" w:rsidRPr="00901508" w:rsidRDefault="006D6756" w:rsidP="006F4265">
            <w:pPr>
              <w:jc w:val="center"/>
              <w:rPr>
                <w:rFonts w:ascii="Times New Roman" w:hAnsi="Times New Roman"/>
                <w:sz w:val="24"/>
                <w:szCs w:val="24"/>
              </w:rPr>
            </w:pPr>
            <w:proofErr w:type="spellStart"/>
            <w:r w:rsidRPr="00901508">
              <w:rPr>
                <w:rFonts w:ascii="Times New Roman" w:hAnsi="Times New Roman"/>
                <w:sz w:val="24"/>
                <w:szCs w:val="24"/>
              </w:rPr>
              <w:t>xx</w:t>
            </w:r>
            <w:proofErr w:type="spellEnd"/>
          </w:p>
        </w:tc>
      </w:tr>
    </w:tbl>
    <w:p w14:paraId="2756476C" w14:textId="77777777" w:rsidR="006D6756" w:rsidRPr="00901508" w:rsidRDefault="006D6756" w:rsidP="006D6756">
      <w:pPr>
        <w:jc w:val="center"/>
        <w:rPr>
          <w:rFonts w:ascii="Times New Roman" w:hAnsi="Times New Roman"/>
          <w:color w:val="000000"/>
          <w:sz w:val="24"/>
          <w:szCs w:val="24"/>
        </w:rPr>
      </w:pPr>
      <w:r w:rsidRPr="00901508">
        <w:rPr>
          <w:rFonts w:ascii="Times New Roman" w:hAnsi="Times New Roman"/>
          <w:color w:val="000000"/>
          <w:sz w:val="24"/>
          <w:szCs w:val="24"/>
        </w:rPr>
        <w:t xml:space="preserve">Fuente: elaboración propia </w:t>
      </w:r>
    </w:p>
    <w:p w14:paraId="33FECF21" w14:textId="77777777" w:rsidR="006D6756" w:rsidRPr="00901508" w:rsidRDefault="006D6756" w:rsidP="006D6756">
      <w:pPr>
        <w:jc w:val="center"/>
        <w:rPr>
          <w:rFonts w:ascii="Times New Roman" w:hAnsi="Times New Roman"/>
          <w:b/>
          <w:bCs/>
          <w:i/>
          <w:iCs/>
          <w:color w:val="FF0000"/>
          <w:sz w:val="24"/>
          <w:szCs w:val="24"/>
          <w:u w:val="single"/>
        </w:rPr>
      </w:pPr>
    </w:p>
    <w:p w14:paraId="515CF71C" w14:textId="76DD68E5" w:rsidR="006D6756" w:rsidRPr="00901508" w:rsidRDefault="00901508" w:rsidP="00901508">
      <w:pPr>
        <w:jc w:val="both"/>
        <w:rPr>
          <w:rFonts w:ascii="Times New Roman" w:hAnsi="Times New Roman"/>
          <w:b/>
          <w:color w:val="7F7F7F" w:themeColor="text1" w:themeTint="80"/>
          <w:sz w:val="24"/>
          <w:szCs w:val="24"/>
          <w:lang w:val="zh-CN"/>
        </w:rPr>
      </w:pPr>
      <w:r w:rsidRPr="00901508">
        <w:rPr>
          <w:rFonts w:ascii="Times New Roman" w:hAnsi="Times New Roman"/>
          <w:b/>
          <w:color w:val="7F7F7F" w:themeColor="text1" w:themeTint="80"/>
          <w:sz w:val="24"/>
          <w:szCs w:val="24"/>
        </w:rPr>
        <w:t>(</w:t>
      </w:r>
      <w:r w:rsidR="006D6756" w:rsidRPr="00901508">
        <w:rPr>
          <w:rFonts w:ascii="Times New Roman" w:hAnsi="Times New Roman"/>
          <w:b/>
          <w:color w:val="7F7F7F" w:themeColor="text1" w:themeTint="80"/>
          <w:sz w:val="24"/>
          <w:szCs w:val="24"/>
          <w:lang w:val="zh-CN"/>
        </w:rPr>
        <w:t xml:space="preserve">Realice la búsqueda en: </w:t>
      </w:r>
      <w:r w:rsidR="006D6756" w:rsidRPr="00901508">
        <w:rPr>
          <w:rFonts w:ascii="Times New Roman" w:hAnsi="Times New Roman"/>
          <w:b/>
          <w:color w:val="7F7F7F" w:themeColor="text1" w:themeTint="80"/>
          <w:sz w:val="24"/>
          <w:szCs w:val="24"/>
          <w:lang w:val="zh-CN"/>
        </w:rPr>
        <w:fldChar w:fldCharType="begin"/>
      </w:r>
      <w:r w:rsidR="006D6756" w:rsidRPr="00901508">
        <w:rPr>
          <w:rFonts w:ascii="Times New Roman" w:hAnsi="Times New Roman"/>
          <w:b/>
          <w:color w:val="7F7F7F" w:themeColor="text1" w:themeTint="80"/>
          <w:sz w:val="24"/>
          <w:szCs w:val="24"/>
          <w:lang w:val="zh-CN"/>
        </w:rPr>
        <w:instrText>HYPERLINK "https://www.datos.gov.co/Gastos-Gubernamentales/SECOP-II-Contratos-Electr-nicos/jbjy-vk9h/about_data"</w:instrText>
      </w:r>
      <w:r w:rsidR="006D6756" w:rsidRPr="00901508">
        <w:rPr>
          <w:rFonts w:ascii="Times New Roman" w:hAnsi="Times New Roman"/>
          <w:b/>
          <w:color w:val="7F7F7F" w:themeColor="text1" w:themeTint="80"/>
          <w:sz w:val="24"/>
          <w:szCs w:val="24"/>
          <w:lang w:val="zh-CN"/>
        </w:rPr>
      </w:r>
      <w:r w:rsidR="006D6756" w:rsidRPr="00901508">
        <w:rPr>
          <w:rFonts w:ascii="Times New Roman" w:hAnsi="Times New Roman"/>
          <w:b/>
          <w:color w:val="7F7F7F" w:themeColor="text1" w:themeTint="80"/>
          <w:sz w:val="24"/>
          <w:szCs w:val="24"/>
          <w:lang w:val="zh-CN"/>
        </w:rPr>
        <w:fldChar w:fldCharType="separate"/>
      </w:r>
      <w:r w:rsidR="006D6756" w:rsidRPr="00901508">
        <w:rPr>
          <w:rFonts w:ascii="Times New Roman" w:hAnsi="Times New Roman"/>
          <w:b/>
          <w:color w:val="7F7F7F" w:themeColor="text1" w:themeTint="80"/>
          <w:sz w:val="24"/>
          <w:szCs w:val="24"/>
          <w:lang w:val="zh-CN"/>
        </w:rPr>
        <w:t>https://www.datos.gov.co/Gastos-Gubernamentales/SECOP-II-Contratos-Electr-nicos/jbjy-vk9h/about_data</w:t>
      </w:r>
      <w:r w:rsidR="006D6756" w:rsidRPr="00901508">
        <w:rPr>
          <w:rFonts w:ascii="Times New Roman" w:hAnsi="Times New Roman"/>
          <w:b/>
          <w:color w:val="7F7F7F" w:themeColor="text1" w:themeTint="80"/>
          <w:sz w:val="24"/>
          <w:szCs w:val="24"/>
          <w:lang w:val="zh-CN"/>
        </w:rPr>
        <w:fldChar w:fldCharType="end"/>
      </w:r>
      <w:r w:rsidRPr="00901508">
        <w:rPr>
          <w:rFonts w:ascii="Times New Roman" w:hAnsi="Times New Roman"/>
          <w:b/>
          <w:color w:val="7F7F7F" w:themeColor="text1" w:themeTint="80"/>
          <w:sz w:val="24"/>
          <w:szCs w:val="24"/>
        </w:rPr>
        <w:t>)</w:t>
      </w:r>
      <w:r w:rsidRPr="00901508">
        <w:rPr>
          <w:rFonts w:ascii="Times New Roman" w:hAnsi="Times New Roman"/>
          <w:b/>
          <w:color w:val="7F7F7F" w:themeColor="text1" w:themeTint="80"/>
          <w:sz w:val="24"/>
          <w:szCs w:val="24"/>
          <w:lang w:val="zh-CN"/>
        </w:rPr>
        <w:t xml:space="preserve"> </w:t>
      </w:r>
      <w:r w:rsidR="006D6756" w:rsidRPr="00901508">
        <w:rPr>
          <w:rFonts w:ascii="Times New Roman" w:hAnsi="Times New Roman"/>
          <w:b/>
          <w:color w:val="7F7F7F" w:themeColor="text1" w:themeTint="80"/>
          <w:sz w:val="24"/>
          <w:szCs w:val="24"/>
          <w:lang w:val="zh-CN"/>
        </w:rPr>
        <w:t xml:space="preserve"> </w:t>
      </w:r>
    </w:p>
    <w:p w14:paraId="7680CA01" w14:textId="77777777" w:rsidR="006D6756" w:rsidRPr="00901508" w:rsidRDefault="006D6756" w:rsidP="006D6756">
      <w:pPr>
        <w:jc w:val="both"/>
        <w:rPr>
          <w:rFonts w:ascii="Times New Roman" w:hAnsi="Times New Roman"/>
          <w:color w:val="000000"/>
          <w:sz w:val="24"/>
          <w:szCs w:val="24"/>
        </w:rPr>
      </w:pPr>
    </w:p>
    <w:p w14:paraId="45D28A97" w14:textId="78429FD2" w:rsidR="006D6756" w:rsidRPr="00901508" w:rsidRDefault="006D6756" w:rsidP="006D6756">
      <w:pPr>
        <w:jc w:val="both"/>
        <w:rPr>
          <w:rFonts w:ascii="Times New Roman" w:hAnsi="Times New Roman"/>
          <w:color w:val="FFFFFF"/>
          <w:sz w:val="24"/>
          <w:szCs w:val="24"/>
          <w:highlight w:val="darkGray"/>
        </w:rPr>
      </w:pPr>
      <w:r w:rsidRPr="00901508">
        <w:rPr>
          <w:rFonts w:ascii="Times New Roman" w:hAnsi="Times New Roman"/>
          <w:color w:val="000000"/>
          <w:sz w:val="24"/>
          <w:szCs w:val="24"/>
        </w:rPr>
        <w:t xml:space="preserve">Con base en la información registrada en los procesos de contratación listados previamente, se puede identificar la modalidad de </w:t>
      </w:r>
      <w:r w:rsidRPr="00901508">
        <w:rPr>
          <w:rFonts w:ascii="Times New Roman" w:hAnsi="Times New Roman"/>
          <w:sz w:val="24"/>
          <w:szCs w:val="24"/>
        </w:rPr>
        <w:t xml:space="preserve">Selección </w:t>
      </w:r>
      <w:r w:rsidR="00E52E4A" w:rsidRPr="00901508">
        <w:rPr>
          <w:rFonts w:ascii="Times New Roman" w:hAnsi="Times New Roman"/>
          <w:sz w:val="24"/>
          <w:szCs w:val="24"/>
        </w:rPr>
        <w:t xml:space="preserve">frecuentemente utilizada es la </w:t>
      </w:r>
      <w:r w:rsidRPr="00901508">
        <w:rPr>
          <w:rFonts w:ascii="Times New Roman" w:hAnsi="Times New Roman"/>
          <w:color w:val="7F7F7F"/>
          <w:sz w:val="24"/>
          <w:szCs w:val="24"/>
        </w:rPr>
        <w:t>[incluir la modalidad de selección].</w:t>
      </w:r>
    </w:p>
    <w:p w14:paraId="391B9102" w14:textId="77777777" w:rsidR="006D6756" w:rsidRPr="00901508" w:rsidRDefault="006D6756" w:rsidP="006D6756">
      <w:pPr>
        <w:jc w:val="both"/>
        <w:rPr>
          <w:rFonts w:ascii="Times New Roman" w:hAnsi="Times New Roman"/>
          <w:color w:val="000000"/>
          <w:sz w:val="24"/>
          <w:szCs w:val="24"/>
        </w:rPr>
      </w:pPr>
    </w:p>
    <w:p w14:paraId="3F1777B0" w14:textId="2A5A9C4B" w:rsidR="006D6756" w:rsidRPr="00901508" w:rsidRDefault="009C0A87" w:rsidP="006D6756">
      <w:pPr>
        <w:jc w:val="both"/>
        <w:rPr>
          <w:rFonts w:ascii="Times New Roman" w:hAnsi="Times New Roman"/>
          <w:color w:val="000000"/>
          <w:sz w:val="24"/>
          <w:szCs w:val="24"/>
        </w:rPr>
      </w:pPr>
      <w:r w:rsidRPr="00901508">
        <w:rPr>
          <w:rFonts w:ascii="Times New Roman" w:hAnsi="Times New Roman"/>
          <w:b/>
          <w:color w:val="7F7F7F" w:themeColor="text1" w:themeTint="80"/>
          <w:sz w:val="24"/>
          <w:szCs w:val="24"/>
          <w:lang w:val="zh-CN"/>
        </w:rPr>
        <w:t xml:space="preserve">DESARROLLAR CONFORME A LOS LINEAMIENTOS DE LA GUÍA PARA LA ELABORACIÓN DE ESTUDIOS DEL SECTOR </w:t>
      </w:r>
      <w:r w:rsidRPr="00901508">
        <w:rPr>
          <w:rFonts w:ascii="Times New Roman" w:hAnsi="Times New Roman"/>
          <w:color w:val="7F7F7F" w:themeColor="text1" w:themeTint="80"/>
          <w:sz w:val="24"/>
          <w:szCs w:val="24"/>
          <w:lang w:val="zh-CN"/>
        </w:rPr>
        <w:fldChar w:fldCharType="begin"/>
      </w:r>
      <w:r w:rsidRPr="00901508">
        <w:rPr>
          <w:rFonts w:ascii="Times New Roman" w:hAnsi="Times New Roman"/>
          <w:b/>
          <w:color w:val="7F7F7F" w:themeColor="text1" w:themeTint="80"/>
          <w:sz w:val="24"/>
          <w:szCs w:val="24"/>
          <w:lang w:val="zh-CN"/>
        </w:rPr>
        <w:instrText xml:space="preserve"> HYPERLINK "https://colombiacompra.gov.co/wp-content/uploads/2025/08/Guia-para-la-elaboracion-de-estudios-del-sector-Original-Firmado.pdf" </w:instrText>
      </w:r>
      <w:r w:rsidRPr="00901508">
        <w:rPr>
          <w:rFonts w:ascii="Times New Roman" w:hAnsi="Times New Roman"/>
          <w:color w:val="7F7F7F" w:themeColor="text1" w:themeTint="80"/>
          <w:sz w:val="24"/>
          <w:szCs w:val="24"/>
          <w:lang w:val="zh-CN"/>
        </w:rPr>
      </w:r>
      <w:r w:rsidRPr="00901508">
        <w:rPr>
          <w:rFonts w:ascii="Times New Roman" w:hAnsi="Times New Roman"/>
          <w:color w:val="7F7F7F" w:themeColor="text1" w:themeTint="80"/>
          <w:sz w:val="24"/>
          <w:szCs w:val="24"/>
          <w:lang w:val="zh-CN"/>
        </w:rPr>
        <w:fldChar w:fldCharType="separate"/>
      </w:r>
      <w:r w:rsidRPr="00901508">
        <w:rPr>
          <w:rFonts w:ascii="Times New Roman" w:hAnsi="Times New Roman"/>
          <w:b/>
          <w:color w:val="7F7F7F" w:themeColor="text1" w:themeTint="80"/>
          <w:sz w:val="24"/>
          <w:szCs w:val="24"/>
          <w:lang w:val="zh-CN"/>
        </w:rPr>
        <w:t>https://colombiacompra.gov.co/wp-content/uploads/2025/08/Guia-para-la-elaboracion-de-estudios-del-sector-Original-Firmado.pdf</w:t>
      </w:r>
      <w:r w:rsidRPr="00901508">
        <w:rPr>
          <w:rFonts w:ascii="Times New Roman" w:hAnsi="Times New Roman"/>
          <w:color w:val="7F7F7F" w:themeColor="text1" w:themeTint="80"/>
          <w:sz w:val="24"/>
          <w:szCs w:val="24"/>
          <w:lang w:val="zh-CN"/>
        </w:rPr>
        <w:fldChar w:fldCharType="end"/>
      </w:r>
    </w:p>
    <w:p w14:paraId="05F06249" w14:textId="77777777" w:rsidR="006D6756" w:rsidRPr="00901508" w:rsidRDefault="006D6756" w:rsidP="006D6756">
      <w:pPr>
        <w:tabs>
          <w:tab w:val="left" w:pos="513"/>
        </w:tabs>
        <w:ind w:right="88"/>
        <w:jc w:val="both"/>
        <w:rPr>
          <w:rFonts w:ascii="Times New Roman" w:hAnsi="Times New Roman"/>
          <w:b/>
          <w:spacing w:val="-3"/>
          <w:sz w:val="24"/>
          <w:szCs w:val="24"/>
        </w:rPr>
      </w:pPr>
    </w:p>
    <w:p w14:paraId="784CFA30" w14:textId="16718AC7" w:rsidR="006D6756" w:rsidRPr="00901508" w:rsidRDefault="006D6756" w:rsidP="006D6756">
      <w:pPr>
        <w:pStyle w:val="Prrafodelista"/>
        <w:numPr>
          <w:ilvl w:val="0"/>
          <w:numId w:val="7"/>
        </w:numPr>
        <w:tabs>
          <w:tab w:val="left" w:pos="513"/>
        </w:tabs>
        <w:ind w:right="88"/>
        <w:jc w:val="both"/>
        <w:rPr>
          <w:b/>
          <w:spacing w:val="-3"/>
          <w:sz w:val="24"/>
          <w:szCs w:val="24"/>
        </w:rPr>
      </w:pPr>
      <w:r w:rsidRPr="00901508">
        <w:rPr>
          <w:b/>
          <w:spacing w:val="-3"/>
          <w:sz w:val="24"/>
          <w:szCs w:val="24"/>
        </w:rPr>
        <w:t>GARANTÍAS EXIGIDAS</w:t>
      </w:r>
    </w:p>
    <w:p w14:paraId="3C317C61" w14:textId="77777777" w:rsidR="006D6756" w:rsidRPr="00901508" w:rsidRDefault="006D6756" w:rsidP="006D6756">
      <w:pPr>
        <w:tabs>
          <w:tab w:val="left" w:pos="513"/>
        </w:tabs>
        <w:ind w:right="88"/>
        <w:jc w:val="both"/>
        <w:rPr>
          <w:rFonts w:ascii="Times New Roman" w:hAnsi="Times New Roman"/>
          <w:b/>
          <w:spacing w:val="-3"/>
          <w:sz w:val="24"/>
          <w:szCs w:val="24"/>
        </w:rPr>
      </w:pPr>
    </w:p>
    <w:p w14:paraId="13B3CD1D" w14:textId="0D51F9C9" w:rsidR="006D6756" w:rsidRPr="00901508" w:rsidRDefault="00E52E4A" w:rsidP="009C0A87">
      <w:pPr>
        <w:tabs>
          <w:tab w:val="left" w:pos="513"/>
        </w:tabs>
        <w:ind w:right="88"/>
        <w:jc w:val="both"/>
        <w:rPr>
          <w:rFonts w:ascii="Times New Roman" w:hAnsi="Times New Roman"/>
          <w:color w:val="7F7F7F" w:themeColor="text1" w:themeTint="80"/>
          <w:sz w:val="24"/>
          <w:szCs w:val="24"/>
        </w:rPr>
      </w:pPr>
      <w:r w:rsidRPr="00901508">
        <w:rPr>
          <w:rFonts w:ascii="Times New Roman" w:hAnsi="Times New Roman"/>
          <w:color w:val="7F7F7F" w:themeColor="text1" w:themeTint="80"/>
          <w:sz w:val="24"/>
          <w:szCs w:val="24"/>
        </w:rPr>
        <w:t xml:space="preserve">(Diligenciar </w:t>
      </w:r>
      <w:r w:rsidR="006D6756" w:rsidRPr="00901508">
        <w:rPr>
          <w:rFonts w:ascii="Times New Roman" w:hAnsi="Times New Roman"/>
          <w:color w:val="7F7F7F" w:themeColor="text1" w:themeTint="80"/>
          <w:sz w:val="24"/>
          <w:szCs w:val="24"/>
        </w:rPr>
        <w:t>las garantías que se exigirán en el contrato y el análisis de la inclusión de las mismas</w:t>
      </w:r>
      <w:r w:rsidR="009C0A87" w:rsidRPr="00901508">
        <w:rPr>
          <w:rFonts w:ascii="Times New Roman" w:hAnsi="Times New Roman"/>
          <w:color w:val="7F7F7F" w:themeColor="text1" w:themeTint="80"/>
          <w:sz w:val="24"/>
          <w:szCs w:val="24"/>
        </w:rPr>
        <w:t xml:space="preserve"> – DESARROLLAR CONFORME A LOS LINEAMIENTOS DE LA GUÍA PARA LA ELABORACIÓN DE ESTUDIOS DEL SECTOR </w:t>
      </w:r>
      <w:hyperlink r:id="rId18" w:history="1">
        <w:r w:rsidR="009C0A87" w:rsidRPr="00901508">
          <w:rPr>
            <w:rFonts w:ascii="Times New Roman" w:hAnsi="Times New Roman"/>
            <w:color w:val="7F7F7F" w:themeColor="text1" w:themeTint="80"/>
            <w:sz w:val="24"/>
            <w:szCs w:val="24"/>
          </w:rPr>
          <w:t>https://colombiacompra.gov.co/wp-content/uploads/2025/08/Guia-para-la-elaboracion-de-estudios-del-sector-Original-Firmado.pdf</w:t>
        </w:r>
      </w:hyperlink>
      <w:r w:rsidR="009C0A87" w:rsidRPr="00901508">
        <w:rPr>
          <w:rFonts w:ascii="Times New Roman" w:hAnsi="Times New Roman"/>
          <w:color w:val="7F7F7F" w:themeColor="text1" w:themeTint="80"/>
          <w:sz w:val="24"/>
          <w:szCs w:val="24"/>
        </w:rPr>
        <w:t xml:space="preserve"> y a las indicaciones de la “Guía para la Exigencia y Constitución de Garantías en los Procesos de Contratación” de Colombia Compra Eficiente</w:t>
      </w:r>
      <w:r w:rsidRPr="00901508">
        <w:rPr>
          <w:rFonts w:ascii="Times New Roman" w:hAnsi="Times New Roman"/>
          <w:color w:val="7F7F7F" w:themeColor="text1" w:themeTint="80"/>
          <w:sz w:val="24"/>
          <w:szCs w:val="24"/>
        </w:rPr>
        <w:t>)</w:t>
      </w:r>
    </w:p>
    <w:p w14:paraId="0C1D864C" w14:textId="77777777" w:rsidR="009C0A87" w:rsidRPr="00901508" w:rsidRDefault="009C0A87" w:rsidP="006D6756">
      <w:pPr>
        <w:tabs>
          <w:tab w:val="left" w:pos="513"/>
        </w:tabs>
        <w:ind w:right="88"/>
        <w:jc w:val="both"/>
        <w:rPr>
          <w:rFonts w:ascii="Times New Roman" w:hAnsi="Times New Roman"/>
          <w:b/>
          <w:spacing w:val="-3"/>
          <w:sz w:val="24"/>
          <w:szCs w:val="24"/>
        </w:rPr>
      </w:pPr>
    </w:p>
    <w:p w14:paraId="5571E67C" w14:textId="77777777" w:rsidR="006D6756" w:rsidRPr="00901508" w:rsidRDefault="006D6756" w:rsidP="006D6756">
      <w:pPr>
        <w:tabs>
          <w:tab w:val="left" w:pos="513"/>
        </w:tabs>
        <w:ind w:right="88"/>
        <w:jc w:val="both"/>
        <w:rPr>
          <w:rFonts w:ascii="Times New Roman" w:hAnsi="Times New Roman"/>
          <w:b/>
          <w:spacing w:val="-3"/>
          <w:sz w:val="24"/>
          <w:szCs w:val="24"/>
        </w:rPr>
      </w:pPr>
    </w:p>
    <w:p w14:paraId="25994714" w14:textId="3F5E89B1" w:rsidR="006D6756" w:rsidRPr="00901508" w:rsidRDefault="006D6756" w:rsidP="006D6756">
      <w:pPr>
        <w:pStyle w:val="Prrafodelista"/>
        <w:numPr>
          <w:ilvl w:val="0"/>
          <w:numId w:val="7"/>
        </w:numPr>
        <w:tabs>
          <w:tab w:val="left" w:pos="513"/>
        </w:tabs>
        <w:ind w:right="88"/>
        <w:jc w:val="both"/>
        <w:rPr>
          <w:b/>
          <w:spacing w:val="-3"/>
          <w:sz w:val="24"/>
          <w:szCs w:val="24"/>
        </w:rPr>
      </w:pPr>
      <w:r w:rsidRPr="00901508">
        <w:rPr>
          <w:b/>
          <w:spacing w:val="-3"/>
          <w:sz w:val="24"/>
          <w:szCs w:val="24"/>
        </w:rPr>
        <w:t>PRESUPUESTO OFICIAL Y JUSTIFICACIÓN</w:t>
      </w:r>
    </w:p>
    <w:p w14:paraId="2A106202" w14:textId="77777777" w:rsidR="006D6756" w:rsidRPr="00901508" w:rsidRDefault="006D6756" w:rsidP="006D6756">
      <w:pPr>
        <w:pStyle w:val="Prrafodelista"/>
        <w:tabs>
          <w:tab w:val="left" w:pos="513"/>
        </w:tabs>
        <w:ind w:left="360" w:right="88"/>
        <w:jc w:val="both"/>
        <w:rPr>
          <w:b/>
          <w:spacing w:val="-3"/>
          <w:sz w:val="24"/>
          <w:szCs w:val="24"/>
        </w:rPr>
      </w:pPr>
    </w:p>
    <w:p w14:paraId="6B89FC8B" w14:textId="77777777" w:rsidR="009C0A87" w:rsidRPr="00901508" w:rsidRDefault="009C0A87" w:rsidP="009C0A87">
      <w:pPr>
        <w:jc w:val="both"/>
        <w:rPr>
          <w:rFonts w:ascii="Times New Roman" w:hAnsi="Times New Roman"/>
          <w:color w:val="000000"/>
          <w:sz w:val="24"/>
          <w:szCs w:val="24"/>
        </w:rPr>
      </w:pPr>
      <w:r w:rsidRPr="00901508">
        <w:rPr>
          <w:rFonts w:ascii="Times New Roman" w:hAnsi="Times New Roman"/>
          <w:color w:val="7F7F7F" w:themeColor="text1" w:themeTint="80"/>
          <w:sz w:val="24"/>
          <w:szCs w:val="24"/>
        </w:rPr>
        <w:t xml:space="preserve">DESARROLLAR CONFORME A LOS LINEAMIENTOS DE LA GUÍA PARA LA ELABORACIÓN DE ESTUDIOS DEL SECTOR </w:t>
      </w:r>
      <w:hyperlink r:id="rId19" w:history="1">
        <w:r w:rsidRPr="00901508">
          <w:rPr>
            <w:rFonts w:ascii="Times New Roman" w:hAnsi="Times New Roman"/>
            <w:color w:val="7F7F7F" w:themeColor="text1" w:themeTint="80"/>
            <w:sz w:val="24"/>
            <w:szCs w:val="24"/>
          </w:rPr>
          <w:t>https://colombiacompra.gov.co/wp-content/uploads/2025/08/Guia-para-la-elaboracion-de-estudios-del-sector-Original-Firmado.pdf</w:t>
        </w:r>
      </w:hyperlink>
    </w:p>
    <w:p w14:paraId="67A84683" w14:textId="150330B6" w:rsidR="009C0A87" w:rsidRPr="00901508" w:rsidRDefault="009C0A87" w:rsidP="006D6756">
      <w:pPr>
        <w:pStyle w:val="Textoindependiente"/>
        <w:ind w:right="88"/>
        <w:jc w:val="both"/>
        <w:rPr>
          <w:rFonts w:ascii="Times New Roman" w:hAnsi="Times New Roman"/>
          <w:b w:val="0"/>
          <w:color w:val="7F7F7F"/>
          <w:spacing w:val="-3"/>
          <w:sz w:val="24"/>
          <w:szCs w:val="24"/>
          <w:lang w:val="es-CO"/>
        </w:rPr>
      </w:pPr>
    </w:p>
    <w:p w14:paraId="3F50E806" w14:textId="77777777" w:rsidR="00057377" w:rsidRPr="00901508" w:rsidRDefault="00057377" w:rsidP="00057377">
      <w:pPr>
        <w:pStyle w:val="Prrafodelista"/>
        <w:numPr>
          <w:ilvl w:val="0"/>
          <w:numId w:val="7"/>
        </w:numPr>
        <w:tabs>
          <w:tab w:val="left" w:pos="513"/>
        </w:tabs>
        <w:ind w:right="88"/>
        <w:jc w:val="both"/>
        <w:rPr>
          <w:b/>
          <w:spacing w:val="-3"/>
          <w:sz w:val="24"/>
          <w:szCs w:val="24"/>
        </w:rPr>
      </w:pPr>
      <w:r w:rsidRPr="00901508">
        <w:rPr>
          <w:b/>
          <w:spacing w:val="-3"/>
          <w:sz w:val="24"/>
          <w:szCs w:val="24"/>
        </w:rPr>
        <w:t>ANÁLISIS PARA DETERMINAR CRITERIOS DIFERENCIALES Y PUNTAJES ADICIONALES</w:t>
      </w:r>
    </w:p>
    <w:p w14:paraId="6A87A2F5" w14:textId="77777777" w:rsidR="00057377" w:rsidRPr="00901508" w:rsidRDefault="00057377" w:rsidP="00057377">
      <w:pPr>
        <w:pStyle w:val="Prrafodelista"/>
        <w:tabs>
          <w:tab w:val="left" w:pos="513"/>
        </w:tabs>
        <w:ind w:left="360" w:right="88"/>
        <w:jc w:val="both"/>
        <w:rPr>
          <w:b/>
          <w:spacing w:val="-3"/>
          <w:sz w:val="24"/>
          <w:szCs w:val="24"/>
        </w:rPr>
      </w:pPr>
    </w:p>
    <w:p w14:paraId="65843113" w14:textId="41AA137E" w:rsidR="00057377" w:rsidRPr="00901508" w:rsidRDefault="00E52E4A" w:rsidP="00057377">
      <w:pPr>
        <w:tabs>
          <w:tab w:val="left" w:pos="513"/>
        </w:tabs>
        <w:ind w:right="88"/>
        <w:jc w:val="both"/>
        <w:rPr>
          <w:rFonts w:ascii="Times New Roman" w:hAnsi="Times New Roman"/>
          <w:color w:val="7F7F7F" w:themeColor="text1" w:themeTint="80"/>
          <w:sz w:val="24"/>
          <w:szCs w:val="24"/>
        </w:rPr>
      </w:pPr>
      <w:r w:rsidRPr="00901508">
        <w:rPr>
          <w:rFonts w:ascii="Times New Roman" w:hAnsi="Times New Roman"/>
          <w:color w:val="7F7F7F" w:themeColor="text1" w:themeTint="80"/>
          <w:sz w:val="24"/>
          <w:szCs w:val="24"/>
        </w:rPr>
        <w:t>(</w:t>
      </w:r>
      <w:r w:rsidR="00057377" w:rsidRPr="00901508">
        <w:rPr>
          <w:rFonts w:ascii="Times New Roman" w:hAnsi="Times New Roman"/>
          <w:color w:val="7F7F7F" w:themeColor="text1" w:themeTint="80"/>
          <w:sz w:val="24"/>
          <w:szCs w:val="24"/>
        </w:rPr>
        <w:t xml:space="preserve">Como parte del análisis del sector, el área debe identificar los aspectos </w:t>
      </w:r>
      <w:proofErr w:type="gramStart"/>
      <w:r w:rsidR="00057377" w:rsidRPr="00901508">
        <w:rPr>
          <w:rFonts w:ascii="Times New Roman" w:hAnsi="Times New Roman"/>
          <w:color w:val="7F7F7F" w:themeColor="text1" w:themeTint="80"/>
          <w:sz w:val="24"/>
          <w:szCs w:val="24"/>
        </w:rPr>
        <w:t>a</w:t>
      </w:r>
      <w:proofErr w:type="gramEnd"/>
      <w:r w:rsidR="00057377" w:rsidRPr="00901508">
        <w:rPr>
          <w:rFonts w:ascii="Times New Roman" w:hAnsi="Times New Roman"/>
          <w:color w:val="7F7F7F" w:themeColor="text1" w:themeTint="80"/>
          <w:sz w:val="24"/>
          <w:szCs w:val="24"/>
        </w:rPr>
        <w:t xml:space="preserve"> tener en cuenta para la determinación de criterios habilitantes, diferenciales y asignación de puntajes. Estos criterios pueden incluir puntajes adicionales para empresas de mujeres, MiPymes, personas con discapacidad, y para proyectos con impacto social o ambiental o para la promoción de industria nacional, entre otros, por lo cual este numeral se debe DESARROLLAR CONFORME A LOS LINEAMIENTOS DE LA GUÍA PARA LA ELABORACIÓN DE ESTUDIOS DEL SECTOR </w:t>
      </w:r>
      <w:hyperlink r:id="rId20" w:history="1">
        <w:r w:rsidR="00057377" w:rsidRPr="00901508">
          <w:rPr>
            <w:rFonts w:ascii="Times New Roman" w:hAnsi="Times New Roman"/>
            <w:color w:val="7F7F7F" w:themeColor="text1" w:themeTint="80"/>
            <w:sz w:val="24"/>
            <w:szCs w:val="24"/>
          </w:rPr>
          <w:t>https://colombiacompra.gov.co/wp-content/uploads/2025/08/Guia-para-la-elaboracion-de-estudios-del-sector-Original-Firmado.pdf</w:t>
        </w:r>
      </w:hyperlink>
      <w:r w:rsidR="00901508" w:rsidRPr="00901508">
        <w:rPr>
          <w:rFonts w:ascii="Times New Roman" w:hAnsi="Times New Roman"/>
          <w:color w:val="7F7F7F" w:themeColor="text1" w:themeTint="80"/>
          <w:sz w:val="24"/>
          <w:szCs w:val="24"/>
        </w:rPr>
        <w:t>)</w:t>
      </w:r>
    </w:p>
    <w:p w14:paraId="1B5B8597" w14:textId="77777777" w:rsidR="00057377" w:rsidRPr="00901508" w:rsidRDefault="00057377" w:rsidP="00057377">
      <w:pPr>
        <w:tabs>
          <w:tab w:val="left" w:pos="513"/>
        </w:tabs>
        <w:ind w:right="88"/>
        <w:jc w:val="both"/>
        <w:rPr>
          <w:rFonts w:ascii="Times New Roman" w:hAnsi="Times New Roman"/>
          <w:color w:val="7F7F7F" w:themeColor="text1" w:themeTint="80"/>
          <w:sz w:val="24"/>
          <w:szCs w:val="24"/>
        </w:rPr>
      </w:pPr>
    </w:p>
    <w:p w14:paraId="2120A39C" w14:textId="34BAA769" w:rsidR="00057377" w:rsidRPr="00901508" w:rsidRDefault="00901508" w:rsidP="00057377">
      <w:pPr>
        <w:tabs>
          <w:tab w:val="left" w:pos="513"/>
        </w:tabs>
        <w:ind w:right="88"/>
        <w:jc w:val="both"/>
        <w:rPr>
          <w:rFonts w:ascii="Times New Roman" w:hAnsi="Times New Roman"/>
          <w:color w:val="7F7F7F" w:themeColor="text1" w:themeTint="80"/>
          <w:sz w:val="24"/>
          <w:szCs w:val="24"/>
        </w:rPr>
      </w:pPr>
      <w:r w:rsidRPr="00901508">
        <w:rPr>
          <w:rFonts w:ascii="Times New Roman" w:hAnsi="Times New Roman"/>
          <w:color w:val="7F7F7F" w:themeColor="text1" w:themeTint="80"/>
          <w:sz w:val="24"/>
          <w:szCs w:val="24"/>
        </w:rPr>
        <w:t>(</w:t>
      </w:r>
      <w:r w:rsidR="00057377" w:rsidRPr="00901508">
        <w:rPr>
          <w:rFonts w:ascii="Times New Roman" w:hAnsi="Times New Roman"/>
          <w:color w:val="7F7F7F" w:themeColor="text1" w:themeTint="80"/>
          <w:sz w:val="24"/>
          <w:szCs w:val="24"/>
        </w:rPr>
        <w:t>Se debe incorporar el análisis y las conclusiones</w:t>
      </w:r>
      <w:r w:rsidR="00E52E4A" w:rsidRPr="00901508">
        <w:rPr>
          <w:rFonts w:ascii="Times New Roman" w:hAnsi="Times New Roman"/>
          <w:color w:val="7F7F7F" w:themeColor="text1" w:themeTint="80"/>
          <w:sz w:val="24"/>
          <w:szCs w:val="24"/>
        </w:rPr>
        <w:t>)</w:t>
      </w:r>
    </w:p>
    <w:p w14:paraId="19E446FE" w14:textId="77777777" w:rsidR="00057377" w:rsidRPr="00901508" w:rsidRDefault="00057377" w:rsidP="006D6756">
      <w:pPr>
        <w:tabs>
          <w:tab w:val="left" w:pos="513"/>
        </w:tabs>
        <w:ind w:right="88"/>
        <w:jc w:val="both"/>
        <w:rPr>
          <w:rFonts w:ascii="Times New Roman" w:hAnsi="Times New Roman"/>
          <w:b/>
          <w:spacing w:val="-3"/>
          <w:sz w:val="24"/>
          <w:szCs w:val="24"/>
          <w:lang w:eastAsia="zh-CN"/>
        </w:rPr>
      </w:pPr>
    </w:p>
    <w:p w14:paraId="0D9D9A21" w14:textId="77777777" w:rsidR="00057377" w:rsidRPr="00901508" w:rsidRDefault="00057377" w:rsidP="006D6756">
      <w:pPr>
        <w:tabs>
          <w:tab w:val="left" w:pos="513"/>
        </w:tabs>
        <w:ind w:right="88"/>
        <w:jc w:val="both"/>
        <w:rPr>
          <w:rFonts w:ascii="Times New Roman" w:hAnsi="Times New Roman"/>
          <w:b/>
          <w:spacing w:val="-3"/>
          <w:sz w:val="24"/>
          <w:szCs w:val="24"/>
          <w:lang w:eastAsia="zh-CN"/>
        </w:rPr>
      </w:pPr>
    </w:p>
    <w:p w14:paraId="5579EDDE" w14:textId="074EBCCE" w:rsidR="006D6756" w:rsidRPr="00901508" w:rsidRDefault="00057377" w:rsidP="00057377">
      <w:pPr>
        <w:pStyle w:val="Prrafodelista"/>
        <w:numPr>
          <w:ilvl w:val="0"/>
          <w:numId w:val="7"/>
        </w:numPr>
        <w:tabs>
          <w:tab w:val="left" w:pos="513"/>
        </w:tabs>
        <w:ind w:right="88"/>
        <w:jc w:val="both"/>
        <w:rPr>
          <w:b/>
          <w:spacing w:val="-3"/>
          <w:sz w:val="24"/>
          <w:szCs w:val="24"/>
        </w:rPr>
      </w:pPr>
      <w:r w:rsidRPr="00901508">
        <w:rPr>
          <w:b/>
          <w:spacing w:val="-3"/>
          <w:sz w:val="24"/>
          <w:szCs w:val="24"/>
        </w:rPr>
        <w:t>INDICADORES FINANCIEROS Y ORGANIZACIONALES</w:t>
      </w:r>
    </w:p>
    <w:p w14:paraId="309B6583" w14:textId="77777777" w:rsidR="00057377" w:rsidRPr="00901508" w:rsidRDefault="00057377" w:rsidP="00057377">
      <w:pPr>
        <w:pStyle w:val="Prrafodelista"/>
        <w:tabs>
          <w:tab w:val="left" w:pos="513"/>
        </w:tabs>
        <w:ind w:left="360" w:right="88"/>
        <w:jc w:val="both"/>
        <w:rPr>
          <w:b/>
          <w:spacing w:val="-3"/>
          <w:sz w:val="24"/>
          <w:szCs w:val="24"/>
        </w:rPr>
      </w:pPr>
    </w:p>
    <w:p w14:paraId="304516B4" w14:textId="0543D25D" w:rsidR="00057377" w:rsidRPr="00901508" w:rsidRDefault="00E52E4A" w:rsidP="00057377">
      <w:pPr>
        <w:tabs>
          <w:tab w:val="left" w:pos="513"/>
        </w:tabs>
        <w:ind w:right="88"/>
        <w:jc w:val="both"/>
        <w:rPr>
          <w:rFonts w:ascii="Times New Roman" w:hAnsi="Times New Roman"/>
          <w:color w:val="7F7F7F" w:themeColor="text1" w:themeTint="80"/>
          <w:sz w:val="24"/>
          <w:szCs w:val="24"/>
        </w:rPr>
      </w:pPr>
      <w:r w:rsidRPr="00901508">
        <w:rPr>
          <w:rFonts w:ascii="Times New Roman" w:hAnsi="Times New Roman"/>
          <w:color w:val="7F7F7F" w:themeColor="text1" w:themeTint="80"/>
          <w:sz w:val="24"/>
          <w:szCs w:val="24"/>
        </w:rPr>
        <w:t>(</w:t>
      </w:r>
      <w:r w:rsidR="00057377" w:rsidRPr="00901508">
        <w:rPr>
          <w:rFonts w:ascii="Times New Roman" w:hAnsi="Times New Roman"/>
          <w:color w:val="7F7F7F" w:themeColor="text1" w:themeTint="80"/>
          <w:sz w:val="24"/>
          <w:szCs w:val="24"/>
        </w:rPr>
        <w:t>Trascribir la información que, al respecto, remita la Dirección Financiera</w:t>
      </w:r>
      <w:r w:rsidRPr="00901508">
        <w:rPr>
          <w:rFonts w:ascii="Times New Roman" w:hAnsi="Times New Roman"/>
          <w:color w:val="7F7F7F" w:themeColor="text1" w:themeTint="80"/>
          <w:sz w:val="24"/>
          <w:szCs w:val="24"/>
        </w:rPr>
        <w:t>)</w:t>
      </w:r>
      <w:r w:rsidR="00057377" w:rsidRPr="00901508">
        <w:rPr>
          <w:rFonts w:ascii="Times New Roman" w:hAnsi="Times New Roman"/>
          <w:color w:val="7F7F7F" w:themeColor="text1" w:themeTint="80"/>
          <w:sz w:val="24"/>
          <w:szCs w:val="24"/>
        </w:rPr>
        <w:t xml:space="preserve"> </w:t>
      </w:r>
    </w:p>
    <w:p w14:paraId="03A30D76" w14:textId="77777777" w:rsidR="00057377" w:rsidRPr="00901508" w:rsidRDefault="00057377" w:rsidP="00057377">
      <w:pPr>
        <w:tabs>
          <w:tab w:val="left" w:pos="513"/>
        </w:tabs>
        <w:ind w:right="88"/>
        <w:jc w:val="both"/>
        <w:rPr>
          <w:rFonts w:ascii="Times New Roman" w:hAnsi="Times New Roman"/>
          <w:b/>
          <w:spacing w:val="-3"/>
          <w:sz w:val="24"/>
          <w:szCs w:val="24"/>
        </w:rPr>
      </w:pPr>
    </w:p>
    <w:p w14:paraId="66E18B41" w14:textId="4813D166" w:rsidR="00057377" w:rsidRPr="00901508" w:rsidRDefault="00057377" w:rsidP="00057377">
      <w:pPr>
        <w:tabs>
          <w:tab w:val="left" w:pos="513"/>
        </w:tabs>
        <w:ind w:right="88"/>
        <w:jc w:val="both"/>
        <w:rPr>
          <w:rFonts w:ascii="Times New Roman" w:hAnsi="Times New Roman"/>
          <w:b/>
          <w:sz w:val="24"/>
          <w:szCs w:val="24"/>
        </w:rPr>
      </w:pPr>
    </w:p>
    <w:p w14:paraId="2F50C4AA" w14:textId="3B5521A7" w:rsidR="00057377" w:rsidRPr="00901508" w:rsidRDefault="00057377" w:rsidP="00057377">
      <w:pPr>
        <w:pStyle w:val="Prrafodelista"/>
        <w:numPr>
          <w:ilvl w:val="0"/>
          <w:numId w:val="7"/>
        </w:numPr>
        <w:tabs>
          <w:tab w:val="left" w:pos="513"/>
        </w:tabs>
        <w:ind w:right="88"/>
        <w:jc w:val="both"/>
        <w:rPr>
          <w:b/>
          <w:spacing w:val="-3"/>
          <w:sz w:val="24"/>
          <w:szCs w:val="24"/>
        </w:rPr>
      </w:pPr>
      <w:r w:rsidRPr="00901508">
        <w:rPr>
          <w:b/>
          <w:sz w:val="24"/>
          <w:szCs w:val="24"/>
        </w:rPr>
        <w:t xml:space="preserve">CONCLUSIONES </w:t>
      </w:r>
      <w:r w:rsidRPr="00901508">
        <w:rPr>
          <w:b/>
          <w:spacing w:val="-3"/>
          <w:sz w:val="24"/>
          <w:szCs w:val="24"/>
        </w:rPr>
        <w:t>DEL</w:t>
      </w:r>
      <w:r w:rsidRPr="00901508">
        <w:rPr>
          <w:b/>
          <w:sz w:val="24"/>
          <w:szCs w:val="24"/>
        </w:rPr>
        <w:t xml:space="preserve"> ESTUDIO DE SECTOR:</w:t>
      </w:r>
    </w:p>
    <w:p w14:paraId="3DFA8985" w14:textId="09247FA6" w:rsidR="006D6756" w:rsidRPr="00901508" w:rsidRDefault="006D6756" w:rsidP="006D6756">
      <w:pPr>
        <w:tabs>
          <w:tab w:val="left" w:pos="513"/>
        </w:tabs>
        <w:ind w:right="88"/>
        <w:jc w:val="both"/>
        <w:rPr>
          <w:rFonts w:ascii="Times New Roman" w:hAnsi="Times New Roman"/>
          <w:b/>
          <w:spacing w:val="-3"/>
          <w:sz w:val="24"/>
          <w:szCs w:val="24"/>
        </w:rPr>
      </w:pPr>
    </w:p>
    <w:p w14:paraId="1974FBFE" w14:textId="613897B2" w:rsidR="00715342" w:rsidRPr="00901508" w:rsidRDefault="00715342" w:rsidP="00715342">
      <w:pPr>
        <w:tabs>
          <w:tab w:val="left" w:pos="513"/>
        </w:tabs>
        <w:ind w:right="88"/>
        <w:jc w:val="both"/>
        <w:rPr>
          <w:rFonts w:ascii="Times New Roman" w:hAnsi="Times New Roman"/>
          <w:color w:val="7F7F7F" w:themeColor="text1" w:themeTint="80"/>
          <w:sz w:val="24"/>
          <w:szCs w:val="24"/>
        </w:rPr>
      </w:pPr>
      <w:r w:rsidRPr="00901508">
        <w:rPr>
          <w:rFonts w:ascii="Times New Roman" w:hAnsi="Times New Roman"/>
          <w:color w:val="7F7F7F" w:themeColor="text1" w:themeTint="80"/>
          <w:sz w:val="24"/>
          <w:szCs w:val="24"/>
        </w:rPr>
        <w:t xml:space="preserve">(Desarrollar conforme a los lineamientos del numeral 5.2.6. Conclusiones del estudio de sector de la guía para la elaboración de estudios del sector </w:t>
      </w:r>
      <w:hyperlink r:id="rId21" w:history="1">
        <w:r w:rsidRPr="00901508">
          <w:rPr>
            <w:rFonts w:ascii="Times New Roman" w:hAnsi="Times New Roman"/>
            <w:color w:val="7F7F7F" w:themeColor="text1" w:themeTint="80"/>
            <w:sz w:val="24"/>
            <w:szCs w:val="24"/>
          </w:rPr>
          <w:t>https://colombiacompra.gov.co/wp-content/uploads/2025/08/Guia-para-la-elaboracion-de-estudios-del-sector-Original-Firmado.pdf</w:t>
        </w:r>
      </w:hyperlink>
      <w:r w:rsidRPr="00901508">
        <w:rPr>
          <w:rFonts w:ascii="Times New Roman" w:hAnsi="Times New Roman"/>
          <w:color w:val="7F7F7F" w:themeColor="text1" w:themeTint="80"/>
          <w:sz w:val="24"/>
          <w:szCs w:val="24"/>
        </w:rPr>
        <w:t>)</w:t>
      </w:r>
    </w:p>
    <w:p w14:paraId="5841B834" w14:textId="37F40362" w:rsidR="00715342" w:rsidRPr="00901508" w:rsidRDefault="00715342" w:rsidP="006D6756">
      <w:pPr>
        <w:tabs>
          <w:tab w:val="left" w:pos="513"/>
        </w:tabs>
        <w:ind w:right="88"/>
        <w:jc w:val="both"/>
        <w:rPr>
          <w:rFonts w:ascii="Times New Roman" w:hAnsi="Times New Roman"/>
          <w:color w:val="7F7F7F" w:themeColor="text1" w:themeTint="80"/>
          <w:sz w:val="24"/>
          <w:szCs w:val="24"/>
        </w:rPr>
      </w:pPr>
    </w:p>
    <w:p w14:paraId="63AEA805" w14:textId="77777777" w:rsidR="00057377" w:rsidRPr="00901508" w:rsidRDefault="00057377" w:rsidP="006D6756">
      <w:pPr>
        <w:tabs>
          <w:tab w:val="left" w:pos="513"/>
        </w:tabs>
        <w:ind w:right="88"/>
        <w:jc w:val="both"/>
        <w:rPr>
          <w:rFonts w:ascii="Times New Roman" w:hAnsi="Times New Roman"/>
          <w:b/>
          <w:sz w:val="24"/>
          <w:szCs w:val="24"/>
        </w:rPr>
      </w:pPr>
    </w:p>
    <w:p w14:paraId="246520C4" w14:textId="3476D5E1" w:rsidR="00057377" w:rsidRPr="00901508" w:rsidRDefault="00057377" w:rsidP="00057377">
      <w:pPr>
        <w:pStyle w:val="Prrafodelista"/>
        <w:numPr>
          <w:ilvl w:val="0"/>
          <w:numId w:val="7"/>
        </w:numPr>
        <w:tabs>
          <w:tab w:val="left" w:pos="513"/>
        </w:tabs>
        <w:ind w:right="88"/>
        <w:jc w:val="both"/>
        <w:rPr>
          <w:b/>
          <w:spacing w:val="-3"/>
          <w:sz w:val="24"/>
          <w:szCs w:val="24"/>
        </w:rPr>
      </w:pPr>
      <w:r w:rsidRPr="00901508">
        <w:rPr>
          <w:b/>
          <w:sz w:val="24"/>
          <w:szCs w:val="24"/>
        </w:rPr>
        <w:t xml:space="preserve">FUENTES DE </w:t>
      </w:r>
      <w:r w:rsidRPr="00901508">
        <w:rPr>
          <w:b/>
          <w:spacing w:val="-3"/>
          <w:sz w:val="24"/>
          <w:szCs w:val="24"/>
        </w:rPr>
        <w:t>INFORMACIÓN</w:t>
      </w:r>
      <w:r w:rsidRPr="00901508">
        <w:rPr>
          <w:b/>
          <w:sz w:val="24"/>
          <w:szCs w:val="24"/>
        </w:rPr>
        <w:t>:</w:t>
      </w:r>
    </w:p>
    <w:p w14:paraId="1DA92735" w14:textId="77777777" w:rsidR="00457B3D" w:rsidRPr="00901508" w:rsidRDefault="00457B3D" w:rsidP="006D6756">
      <w:pPr>
        <w:tabs>
          <w:tab w:val="left" w:pos="513"/>
        </w:tabs>
        <w:ind w:right="88"/>
        <w:jc w:val="both"/>
        <w:rPr>
          <w:rFonts w:ascii="Times New Roman" w:hAnsi="Times New Roman"/>
          <w:color w:val="7F7F7F" w:themeColor="text1" w:themeTint="80"/>
          <w:sz w:val="24"/>
          <w:szCs w:val="24"/>
        </w:rPr>
      </w:pPr>
    </w:p>
    <w:p w14:paraId="5432CE1B" w14:textId="435C2952" w:rsidR="00057377" w:rsidRPr="00901508" w:rsidRDefault="00715342" w:rsidP="006D6756">
      <w:pPr>
        <w:tabs>
          <w:tab w:val="left" w:pos="513"/>
        </w:tabs>
        <w:ind w:right="88"/>
        <w:jc w:val="both"/>
        <w:rPr>
          <w:rFonts w:ascii="Times New Roman" w:hAnsi="Times New Roman"/>
          <w:color w:val="7F7F7F" w:themeColor="text1" w:themeTint="80"/>
          <w:sz w:val="24"/>
          <w:szCs w:val="24"/>
        </w:rPr>
      </w:pPr>
      <w:r w:rsidRPr="00901508">
        <w:rPr>
          <w:rFonts w:ascii="Times New Roman" w:hAnsi="Times New Roman"/>
          <w:color w:val="7F7F7F" w:themeColor="text1" w:themeTint="80"/>
          <w:sz w:val="24"/>
          <w:szCs w:val="24"/>
        </w:rPr>
        <w:t>(</w:t>
      </w:r>
      <w:r w:rsidR="009C0A87" w:rsidRPr="00901508">
        <w:rPr>
          <w:rFonts w:ascii="Times New Roman" w:hAnsi="Times New Roman"/>
          <w:color w:val="7F7F7F" w:themeColor="text1" w:themeTint="80"/>
          <w:sz w:val="24"/>
          <w:szCs w:val="24"/>
        </w:rPr>
        <w:t xml:space="preserve">A </w:t>
      </w:r>
      <w:r w:rsidR="00901508" w:rsidRPr="00901508">
        <w:rPr>
          <w:rFonts w:ascii="Times New Roman" w:hAnsi="Times New Roman"/>
          <w:color w:val="7F7F7F" w:themeColor="text1" w:themeTint="80"/>
          <w:sz w:val="24"/>
          <w:szCs w:val="24"/>
        </w:rPr>
        <w:t>continuación,</w:t>
      </w:r>
      <w:r w:rsidR="009C0A87" w:rsidRPr="00901508">
        <w:rPr>
          <w:rFonts w:ascii="Times New Roman" w:hAnsi="Times New Roman"/>
          <w:color w:val="7F7F7F" w:themeColor="text1" w:themeTint="80"/>
          <w:sz w:val="24"/>
          <w:szCs w:val="24"/>
        </w:rPr>
        <w:t xml:space="preserve"> se citan las fuentes sugeridas, sin embargo, se solicita </w:t>
      </w:r>
      <w:r w:rsidRPr="00901508">
        <w:rPr>
          <w:rFonts w:ascii="Times New Roman" w:hAnsi="Times New Roman"/>
          <w:color w:val="7F7F7F" w:themeColor="text1" w:themeTint="80"/>
          <w:sz w:val="24"/>
          <w:szCs w:val="24"/>
        </w:rPr>
        <w:t>verificar y dejar únicamente las fuentes consultadas</w:t>
      </w:r>
      <w:r w:rsidR="009C0A87" w:rsidRPr="00901508">
        <w:rPr>
          <w:rFonts w:ascii="Times New Roman" w:hAnsi="Times New Roman"/>
          <w:color w:val="7F7F7F" w:themeColor="text1" w:themeTint="80"/>
          <w:sz w:val="24"/>
          <w:szCs w:val="24"/>
        </w:rPr>
        <w:t>, incluyendo cualquier otra fuente que haya sido objeto de consulta</w:t>
      </w:r>
      <w:r w:rsidRPr="00901508">
        <w:rPr>
          <w:rFonts w:ascii="Times New Roman" w:hAnsi="Times New Roman"/>
          <w:color w:val="7F7F7F" w:themeColor="text1" w:themeTint="80"/>
          <w:sz w:val="24"/>
          <w:szCs w:val="24"/>
        </w:rPr>
        <w:t>)</w:t>
      </w:r>
    </w:p>
    <w:p w14:paraId="21232BAB" w14:textId="77777777" w:rsidR="00715342" w:rsidRPr="00901508" w:rsidRDefault="00715342" w:rsidP="006D6756">
      <w:pPr>
        <w:tabs>
          <w:tab w:val="left" w:pos="513"/>
        </w:tabs>
        <w:ind w:right="88"/>
        <w:jc w:val="both"/>
        <w:rPr>
          <w:rFonts w:ascii="Times New Roman" w:hAnsi="Times New Roman"/>
          <w:bCs/>
          <w:color w:val="7F7F7F" w:themeColor="text1" w:themeTint="80"/>
          <w:spacing w:val="-3"/>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6110"/>
      </w:tblGrid>
      <w:tr w:rsidR="001C2F97" w:rsidRPr="00901508" w14:paraId="241949B6" w14:textId="77777777" w:rsidTr="007F2AD9">
        <w:trPr>
          <w:trHeight w:val="397"/>
          <w:jc w:val="center"/>
        </w:trPr>
        <w:tc>
          <w:tcPr>
            <w:tcW w:w="1749" w:type="pct"/>
            <w:vAlign w:val="center"/>
          </w:tcPr>
          <w:p w14:paraId="2F27AFC7" w14:textId="77777777" w:rsidR="001C2F97" w:rsidRPr="00901508" w:rsidRDefault="00B64B35">
            <w:pPr>
              <w:tabs>
                <w:tab w:val="left" w:pos="513"/>
              </w:tabs>
              <w:ind w:left="513" w:right="88"/>
              <w:jc w:val="both"/>
              <w:rPr>
                <w:rFonts w:ascii="Times New Roman" w:hAnsi="Times New Roman"/>
                <w:bCs/>
                <w:color w:val="7F7F7F" w:themeColor="text1" w:themeTint="80"/>
                <w:spacing w:val="-3"/>
                <w:sz w:val="24"/>
                <w:szCs w:val="24"/>
              </w:rPr>
            </w:pPr>
            <w:bookmarkStart w:id="1" w:name="_Hlk231552078"/>
            <w:r w:rsidRPr="00901508">
              <w:rPr>
                <w:rFonts w:ascii="Times New Roman" w:hAnsi="Times New Roman"/>
                <w:bCs/>
                <w:color w:val="7F7F7F" w:themeColor="text1" w:themeTint="80"/>
                <w:spacing w:val="-3"/>
                <w:sz w:val="24"/>
                <w:szCs w:val="24"/>
              </w:rPr>
              <w:t>Contexto Económico:</w:t>
            </w:r>
          </w:p>
        </w:tc>
        <w:tc>
          <w:tcPr>
            <w:tcW w:w="3251" w:type="pct"/>
            <w:vAlign w:val="center"/>
          </w:tcPr>
          <w:p w14:paraId="208F3E3C"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DANE: www.dane.gov.co</w:t>
            </w:r>
          </w:p>
          <w:p w14:paraId="32534E94"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ANIF: www.anif.gov.co</w:t>
            </w:r>
          </w:p>
          <w:p w14:paraId="40FA41E2"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ANDI (Encuesta de opinión industrial): www.andi.gov.co</w:t>
            </w:r>
          </w:p>
          <w:p w14:paraId="5BBE44D4"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Banco de La República: www.banrep.gov.co</w:t>
            </w:r>
          </w:p>
          <w:p w14:paraId="2D636F07"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Cámaras de Comercio</w:t>
            </w:r>
          </w:p>
          <w:p w14:paraId="5AA73C9A"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Superintendencia de Industria y Comercio: www.sic.gov.co</w:t>
            </w:r>
          </w:p>
          <w:p w14:paraId="5CCCD0B6"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lastRenderedPageBreak/>
              <w:t>Fedesarrollo: www.fedesarrollo.org.co</w:t>
            </w:r>
          </w:p>
          <w:p w14:paraId="386FBE1E"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Confecámaras: www.confecamaras.org.co</w:t>
            </w:r>
          </w:p>
          <w:p w14:paraId="31DD633C"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Departamento Nacional de Planeación –DNP–: www.dnp.gov.co</w:t>
            </w:r>
          </w:p>
          <w:p w14:paraId="2F35D8EB" w14:textId="77777777" w:rsidR="00742FAF" w:rsidRPr="00901508" w:rsidRDefault="00B64B35" w:rsidP="00057377">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 xml:space="preserve">Asobancaria (economía y finanzas): </w:t>
            </w:r>
            <w:hyperlink r:id="rId22" w:history="1">
              <w:r w:rsidR="00742FAF" w:rsidRPr="00901508">
                <w:rPr>
                  <w:rFonts w:ascii="Times New Roman" w:hAnsi="Times New Roman"/>
                  <w:bCs/>
                  <w:color w:val="7F7F7F" w:themeColor="text1" w:themeTint="80"/>
                  <w:spacing w:val="-3"/>
                  <w:sz w:val="24"/>
                  <w:szCs w:val="24"/>
                </w:rPr>
                <w:t>www.asobancaria.com</w:t>
              </w:r>
            </w:hyperlink>
          </w:p>
          <w:p w14:paraId="1534C293" w14:textId="3D6DEC97" w:rsidR="00057377" w:rsidRPr="00901508" w:rsidRDefault="00057377" w:rsidP="00057377">
            <w:pPr>
              <w:pStyle w:val="Textoindependiente"/>
              <w:tabs>
                <w:tab w:val="left" w:pos="372"/>
              </w:tabs>
              <w:ind w:left="206" w:right="88"/>
              <w:rPr>
                <w:rFonts w:ascii="Times New Roman" w:hAnsi="Times New Roman"/>
                <w:b w:val="0"/>
                <w:bCs/>
                <w:color w:val="7F7F7F" w:themeColor="text1" w:themeTint="80"/>
                <w:spacing w:val="-3"/>
                <w:sz w:val="24"/>
                <w:szCs w:val="24"/>
                <w:lang w:val="es-ES"/>
              </w:rPr>
            </w:pPr>
          </w:p>
        </w:tc>
      </w:tr>
      <w:tr w:rsidR="001C2F97" w:rsidRPr="00901508" w14:paraId="6AC83756" w14:textId="77777777" w:rsidTr="007F2AD9">
        <w:trPr>
          <w:trHeight w:val="397"/>
          <w:jc w:val="center"/>
        </w:trPr>
        <w:tc>
          <w:tcPr>
            <w:tcW w:w="1749" w:type="pct"/>
            <w:vAlign w:val="center"/>
          </w:tcPr>
          <w:p w14:paraId="792D8974" w14:textId="77777777" w:rsidR="001C2F97" w:rsidRPr="00901508" w:rsidRDefault="00B64B35">
            <w:pPr>
              <w:tabs>
                <w:tab w:val="left" w:pos="513"/>
              </w:tabs>
              <w:ind w:left="513" w:right="88"/>
              <w:jc w:val="both"/>
              <w:rPr>
                <w:rFonts w:ascii="Times New Roman" w:hAnsi="Times New Roman"/>
                <w:bCs/>
                <w:color w:val="7F7F7F" w:themeColor="text1" w:themeTint="80"/>
                <w:spacing w:val="-3"/>
                <w:sz w:val="24"/>
                <w:szCs w:val="24"/>
              </w:rPr>
            </w:pPr>
            <w:r w:rsidRPr="00901508">
              <w:rPr>
                <w:rFonts w:ascii="Times New Roman" w:hAnsi="Times New Roman"/>
                <w:bCs/>
                <w:color w:val="7F7F7F" w:themeColor="text1" w:themeTint="80"/>
                <w:spacing w:val="-3"/>
                <w:sz w:val="24"/>
                <w:szCs w:val="24"/>
              </w:rPr>
              <w:lastRenderedPageBreak/>
              <w:t>Contexto Técnico:</w:t>
            </w:r>
          </w:p>
        </w:tc>
        <w:tc>
          <w:tcPr>
            <w:tcW w:w="3251" w:type="pct"/>
            <w:vAlign w:val="center"/>
          </w:tcPr>
          <w:p w14:paraId="62FF2C23" w14:textId="77777777" w:rsidR="001C2F97" w:rsidRPr="00901508" w:rsidRDefault="00B64B35">
            <w:pPr>
              <w:pStyle w:val="Textoindependiente"/>
              <w:numPr>
                <w:ilvl w:val="0"/>
                <w:numId w:val="6"/>
              </w:numPr>
              <w:tabs>
                <w:tab w:val="left" w:pos="372"/>
              </w:tabs>
              <w:ind w:left="358" w:right="88" w:hanging="358"/>
              <w:jc w:val="both"/>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Ministerio de las Tecnologías de Información y las Comunicaciones: www.mintic.gov.co</w:t>
            </w:r>
          </w:p>
          <w:p w14:paraId="724D2470"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Información general: www.losavancestecnologicos.com</w:t>
            </w:r>
          </w:p>
          <w:p w14:paraId="16402045" w14:textId="459CB2F1"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 xml:space="preserve">Revista </w:t>
            </w:r>
            <w:proofErr w:type="spellStart"/>
            <w:r w:rsidRPr="00901508">
              <w:rPr>
                <w:rFonts w:ascii="Times New Roman" w:hAnsi="Times New Roman"/>
                <w:b w:val="0"/>
                <w:bCs/>
                <w:color w:val="7F7F7F" w:themeColor="text1" w:themeTint="80"/>
                <w:spacing w:val="-3"/>
                <w:sz w:val="24"/>
                <w:szCs w:val="24"/>
                <w:lang w:val="es-ES"/>
              </w:rPr>
              <w:t>ComputerWorld</w:t>
            </w:r>
            <w:proofErr w:type="spellEnd"/>
            <w:r w:rsidRPr="00901508">
              <w:rPr>
                <w:rFonts w:ascii="Times New Roman" w:hAnsi="Times New Roman"/>
                <w:b w:val="0"/>
                <w:bCs/>
                <w:color w:val="7F7F7F" w:themeColor="text1" w:themeTint="80"/>
                <w:spacing w:val="-3"/>
                <w:sz w:val="24"/>
                <w:szCs w:val="24"/>
                <w:lang w:val="es-ES"/>
              </w:rPr>
              <w:t xml:space="preserve"> (tecnología): </w:t>
            </w:r>
            <w:hyperlink r:id="rId23" w:history="1">
              <w:r w:rsidR="00057377" w:rsidRPr="00901508">
                <w:rPr>
                  <w:rFonts w:ascii="Times New Roman" w:hAnsi="Times New Roman"/>
                  <w:bCs/>
                  <w:color w:val="7F7F7F" w:themeColor="text1" w:themeTint="80"/>
                  <w:spacing w:val="-3"/>
                  <w:sz w:val="24"/>
                  <w:szCs w:val="24"/>
                </w:rPr>
                <w:t>www.computerworld.com</w:t>
              </w:r>
            </w:hyperlink>
          </w:p>
          <w:p w14:paraId="147BC1D8" w14:textId="77777777" w:rsidR="00057377" w:rsidRPr="00901508" w:rsidRDefault="00057377" w:rsidP="00057377">
            <w:pPr>
              <w:pStyle w:val="Textoindependiente"/>
              <w:tabs>
                <w:tab w:val="left" w:pos="372"/>
              </w:tabs>
              <w:ind w:left="206" w:right="88"/>
              <w:rPr>
                <w:rFonts w:ascii="Times New Roman" w:hAnsi="Times New Roman"/>
                <w:b w:val="0"/>
                <w:bCs/>
                <w:color w:val="7F7F7F" w:themeColor="text1" w:themeTint="80"/>
                <w:spacing w:val="-3"/>
                <w:sz w:val="24"/>
                <w:szCs w:val="24"/>
                <w:lang w:val="es-ES"/>
              </w:rPr>
            </w:pPr>
          </w:p>
        </w:tc>
      </w:tr>
      <w:tr w:rsidR="001C2F97" w:rsidRPr="00901508" w14:paraId="0C1982DE" w14:textId="77777777" w:rsidTr="007F2AD9">
        <w:trPr>
          <w:trHeight w:val="397"/>
          <w:jc w:val="center"/>
        </w:trPr>
        <w:tc>
          <w:tcPr>
            <w:tcW w:w="1749" w:type="pct"/>
            <w:vAlign w:val="center"/>
          </w:tcPr>
          <w:p w14:paraId="1DFFBD1B" w14:textId="77777777" w:rsidR="001C2F97" w:rsidRPr="00901508" w:rsidRDefault="00B64B35">
            <w:pPr>
              <w:tabs>
                <w:tab w:val="left" w:pos="513"/>
              </w:tabs>
              <w:ind w:left="513" w:right="88"/>
              <w:jc w:val="both"/>
              <w:rPr>
                <w:rFonts w:ascii="Times New Roman" w:hAnsi="Times New Roman"/>
                <w:bCs/>
                <w:color w:val="7F7F7F" w:themeColor="text1" w:themeTint="80"/>
                <w:spacing w:val="-3"/>
                <w:sz w:val="24"/>
                <w:szCs w:val="24"/>
              </w:rPr>
            </w:pPr>
            <w:r w:rsidRPr="00901508">
              <w:rPr>
                <w:rFonts w:ascii="Times New Roman" w:hAnsi="Times New Roman"/>
                <w:bCs/>
                <w:color w:val="7F7F7F" w:themeColor="text1" w:themeTint="80"/>
                <w:spacing w:val="-3"/>
                <w:sz w:val="24"/>
                <w:szCs w:val="24"/>
              </w:rPr>
              <w:t>Contexto Regulatorio:</w:t>
            </w:r>
          </w:p>
        </w:tc>
        <w:tc>
          <w:tcPr>
            <w:tcW w:w="3251" w:type="pct"/>
            <w:vAlign w:val="center"/>
          </w:tcPr>
          <w:p w14:paraId="770666C8" w14:textId="5D88E7EC"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 xml:space="preserve">Presidencia de la </w:t>
            </w:r>
            <w:r w:rsidR="00C91EF0" w:rsidRPr="00901508">
              <w:rPr>
                <w:rFonts w:ascii="Times New Roman" w:hAnsi="Times New Roman"/>
                <w:b w:val="0"/>
                <w:bCs/>
                <w:color w:val="7F7F7F" w:themeColor="text1" w:themeTint="80"/>
                <w:spacing w:val="-3"/>
                <w:sz w:val="24"/>
                <w:szCs w:val="24"/>
                <w:lang w:val="es-ES"/>
              </w:rPr>
              <w:t>República</w:t>
            </w:r>
            <w:r w:rsidRPr="00901508">
              <w:rPr>
                <w:rFonts w:ascii="Times New Roman" w:hAnsi="Times New Roman"/>
                <w:b w:val="0"/>
                <w:bCs/>
                <w:color w:val="7F7F7F" w:themeColor="text1" w:themeTint="80"/>
                <w:spacing w:val="-3"/>
                <w:sz w:val="24"/>
                <w:szCs w:val="24"/>
                <w:lang w:val="es-ES"/>
              </w:rPr>
              <w:t>: www.presidencia.gov.co</w:t>
            </w:r>
          </w:p>
          <w:p w14:paraId="4BA20CC7"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Superintendencias</w:t>
            </w:r>
          </w:p>
          <w:p w14:paraId="22D10D87"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Ministerios</w:t>
            </w:r>
          </w:p>
          <w:p w14:paraId="4900C8B6"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Archivo General de la Nación: www.archivogeneral.gov.co</w:t>
            </w:r>
          </w:p>
          <w:p w14:paraId="31DE0072" w14:textId="040C2A70"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 xml:space="preserve">Síntesis: </w:t>
            </w:r>
            <w:hyperlink r:id="rId24" w:history="1">
              <w:r w:rsidR="00742FAF" w:rsidRPr="00901508">
                <w:rPr>
                  <w:rFonts w:ascii="Times New Roman" w:hAnsi="Times New Roman"/>
                  <w:bCs/>
                  <w:color w:val="7F7F7F" w:themeColor="text1" w:themeTint="80"/>
                  <w:spacing w:val="-3"/>
                  <w:sz w:val="24"/>
                  <w:szCs w:val="24"/>
                  <w:lang w:val="es-ES"/>
                </w:rPr>
                <w:t>www.colombiacompra</w:t>
              </w:r>
              <w:r w:rsidR="00742FAF" w:rsidRPr="00901508">
                <w:rPr>
                  <w:rFonts w:ascii="Times New Roman" w:hAnsi="Times New Roman"/>
                  <w:bCs/>
                  <w:color w:val="7F7F7F" w:themeColor="text1" w:themeTint="80"/>
                  <w:spacing w:val="-3"/>
                  <w:sz w:val="24"/>
                  <w:szCs w:val="24"/>
                </w:rPr>
                <w:t>.gov.co</w:t>
              </w:r>
            </w:hyperlink>
          </w:p>
          <w:p w14:paraId="3E20D1B3" w14:textId="77777777" w:rsidR="00742FAF" w:rsidRPr="00901508" w:rsidRDefault="00742FAF" w:rsidP="00742FAF">
            <w:pPr>
              <w:pStyle w:val="Textoindependiente"/>
              <w:tabs>
                <w:tab w:val="left" w:pos="372"/>
              </w:tabs>
              <w:ind w:left="206" w:right="88"/>
              <w:rPr>
                <w:rFonts w:ascii="Times New Roman" w:hAnsi="Times New Roman"/>
                <w:b w:val="0"/>
                <w:bCs/>
                <w:color w:val="7F7F7F" w:themeColor="text1" w:themeTint="80"/>
                <w:spacing w:val="-3"/>
                <w:sz w:val="24"/>
                <w:szCs w:val="24"/>
                <w:lang w:val="es-ES"/>
              </w:rPr>
            </w:pPr>
          </w:p>
        </w:tc>
      </w:tr>
      <w:tr w:rsidR="001C2F97" w:rsidRPr="00901508" w14:paraId="7E50333F" w14:textId="77777777" w:rsidTr="007F2AD9">
        <w:trPr>
          <w:trHeight w:val="175"/>
          <w:jc w:val="center"/>
        </w:trPr>
        <w:tc>
          <w:tcPr>
            <w:tcW w:w="1749" w:type="pct"/>
            <w:vAlign w:val="center"/>
          </w:tcPr>
          <w:p w14:paraId="49BE3306" w14:textId="77777777" w:rsidR="001C2F97" w:rsidRPr="00901508" w:rsidRDefault="00B64B35">
            <w:pPr>
              <w:tabs>
                <w:tab w:val="left" w:pos="513"/>
              </w:tabs>
              <w:ind w:left="513" w:right="88"/>
              <w:jc w:val="both"/>
              <w:rPr>
                <w:rFonts w:ascii="Times New Roman" w:hAnsi="Times New Roman"/>
                <w:bCs/>
                <w:color w:val="7F7F7F" w:themeColor="text1" w:themeTint="80"/>
                <w:spacing w:val="-3"/>
                <w:sz w:val="24"/>
                <w:szCs w:val="24"/>
              </w:rPr>
            </w:pPr>
            <w:r w:rsidRPr="00901508">
              <w:rPr>
                <w:rFonts w:ascii="Times New Roman" w:hAnsi="Times New Roman"/>
                <w:bCs/>
                <w:color w:val="7F7F7F" w:themeColor="text1" w:themeTint="80"/>
                <w:spacing w:val="-3"/>
                <w:sz w:val="24"/>
                <w:szCs w:val="24"/>
              </w:rPr>
              <w:t>Contexto Ambiental:</w:t>
            </w:r>
          </w:p>
        </w:tc>
        <w:tc>
          <w:tcPr>
            <w:tcW w:w="3251" w:type="pct"/>
            <w:vAlign w:val="center"/>
          </w:tcPr>
          <w:p w14:paraId="20B845BF"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Ministerio del Medio Ambiente: www.minambiente.gov.co</w:t>
            </w:r>
          </w:p>
          <w:p w14:paraId="58587EB0"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Ministerio de Minas y Energía: www.minminas.gov.co</w:t>
            </w:r>
          </w:p>
          <w:p w14:paraId="70E83E54" w14:textId="0E81E4D8"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 xml:space="preserve">Instituto Colombiano Agropecuario –ICA–: </w:t>
            </w:r>
            <w:hyperlink r:id="rId25" w:history="1">
              <w:r w:rsidR="00742FAF" w:rsidRPr="00901508">
                <w:rPr>
                  <w:rFonts w:ascii="Times New Roman" w:hAnsi="Times New Roman"/>
                  <w:bCs/>
                  <w:color w:val="7F7F7F" w:themeColor="text1" w:themeTint="80"/>
                  <w:spacing w:val="-3"/>
                  <w:sz w:val="24"/>
                  <w:szCs w:val="24"/>
                  <w:lang w:val="es-ES"/>
                </w:rPr>
                <w:t>www.ica.gov.co</w:t>
              </w:r>
            </w:hyperlink>
          </w:p>
          <w:p w14:paraId="5600F8A8" w14:textId="77777777" w:rsidR="00742FAF" w:rsidRPr="00901508" w:rsidRDefault="00742FAF" w:rsidP="00742FAF">
            <w:pPr>
              <w:pStyle w:val="Textoindependiente"/>
              <w:tabs>
                <w:tab w:val="left" w:pos="372"/>
              </w:tabs>
              <w:ind w:left="206" w:right="88"/>
              <w:rPr>
                <w:rFonts w:ascii="Times New Roman" w:hAnsi="Times New Roman"/>
                <w:b w:val="0"/>
                <w:bCs/>
                <w:color w:val="7F7F7F" w:themeColor="text1" w:themeTint="80"/>
                <w:spacing w:val="-3"/>
                <w:sz w:val="24"/>
                <w:szCs w:val="24"/>
                <w:lang w:val="es-ES"/>
              </w:rPr>
            </w:pPr>
          </w:p>
        </w:tc>
      </w:tr>
      <w:tr w:rsidR="001C2F97" w:rsidRPr="00901508" w14:paraId="67FDC798" w14:textId="77777777" w:rsidTr="007F2AD9">
        <w:trPr>
          <w:trHeight w:val="397"/>
          <w:jc w:val="center"/>
        </w:trPr>
        <w:tc>
          <w:tcPr>
            <w:tcW w:w="1749" w:type="pct"/>
            <w:vAlign w:val="center"/>
          </w:tcPr>
          <w:p w14:paraId="65CAFF81" w14:textId="77777777" w:rsidR="001C2F97" w:rsidRPr="00901508" w:rsidRDefault="00B64B35">
            <w:pPr>
              <w:tabs>
                <w:tab w:val="left" w:pos="513"/>
              </w:tabs>
              <w:ind w:left="513" w:right="88"/>
              <w:jc w:val="both"/>
              <w:rPr>
                <w:rFonts w:ascii="Times New Roman" w:hAnsi="Times New Roman"/>
                <w:bCs/>
                <w:color w:val="7F7F7F" w:themeColor="text1" w:themeTint="80"/>
                <w:spacing w:val="-3"/>
                <w:sz w:val="24"/>
                <w:szCs w:val="24"/>
              </w:rPr>
            </w:pPr>
            <w:r w:rsidRPr="00901508">
              <w:rPr>
                <w:rFonts w:ascii="Times New Roman" w:hAnsi="Times New Roman"/>
                <w:bCs/>
                <w:color w:val="7F7F7F" w:themeColor="text1" w:themeTint="80"/>
                <w:spacing w:val="-3"/>
                <w:sz w:val="24"/>
                <w:szCs w:val="24"/>
              </w:rPr>
              <w:t>Estudio de la oferta:</w:t>
            </w:r>
          </w:p>
        </w:tc>
        <w:tc>
          <w:tcPr>
            <w:tcW w:w="3251" w:type="pct"/>
            <w:vAlign w:val="center"/>
          </w:tcPr>
          <w:p w14:paraId="37B8EF60"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SECOP: www.colombiacompra.gov.co</w:t>
            </w:r>
          </w:p>
          <w:p w14:paraId="4CC404D9" w14:textId="77777777" w:rsidR="001C2F97" w:rsidRPr="00901508" w:rsidRDefault="00B64B35">
            <w:pPr>
              <w:pStyle w:val="Textoindependiente"/>
              <w:numPr>
                <w:ilvl w:val="0"/>
                <w:numId w:val="6"/>
              </w:numPr>
              <w:tabs>
                <w:tab w:val="left" w:pos="372"/>
              </w:tabs>
              <w:ind w:left="361" w:right="88" w:hanging="361"/>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SIREM (información financiera; para el uso de esta herramienta revise el manual del usuario): www.supersociedades.gov.co</w:t>
            </w:r>
          </w:p>
          <w:p w14:paraId="16FAE3E8" w14:textId="77777777" w:rsidR="001C2F97" w:rsidRPr="00901508" w:rsidRDefault="00B64B35">
            <w:pPr>
              <w:pStyle w:val="Textoindependiente"/>
              <w:numPr>
                <w:ilvl w:val="0"/>
                <w:numId w:val="6"/>
              </w:numPr>
              <w:tabs>
                <w:tab w:val="left" w:pos="372"/>
              </w:tabs>
              <w:ind w:left="361" w:right="88" w:hanging="361"/>
              <w:jc w:val="both"/>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Ministerio de Comercio, Industria y Turismo (Directorio de asociaciones y agremiaciones): www.mincit.gov.co</w:t>
            </w:r>
          </w:p>
          <w:p w14:paraId="3206046A"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Superintendencias</w:t>
            </w:r>
          </w:p>
          <w:p w14:paraId="74107D8D"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Sectoriales</w:t>
            </w:r>
          </w:p>
          <w:p w14:paraId="2BE414C6" w14:textId="77777777" w:rsidR="00742FAF" w:rsidRPr="00901508" w:rsidRDefault="00742FAF" w:rsidP="00742FAF">
            <w:pPr>
              <w:pStyle w:val="Textoindependiente"/>
              <w:tabs>
                <w:tab w:val="left" w:pos="372"/>
              </w:tabs>
              <w:ind w:left="206" w:right="88"/>
              <w:rPr>
                <w:rFonts w:ascii="Times New Roman" w:hAnsi="Times New Roman"/>
                <w:b w:val="0"/>
                <w:bCs/>
                <w:color w:val="7F7F7F" w:themeColor="text1" w:themeTint="80"/>
                <w:spacing w:val="-3"/>
                <w:sz w:val="24"/>
                <w:szCs w:val="24"/>
                <w:lang w:val="es-ES"/>
              </w:rPr>
            </w:pPr>
          </w:p>
        </w:tc>
      </w:tr>
      <w:tr w:rsidR="001C2F97" w:rsidRPr="00901508" w14:paraId="658B0814" w14:textId="77777777" w:rsidTr="007F2AD9">
        <w:trPr>
          <w:trHeight w:val="397"/>
          <w:jc w:val="center"/>
        </w:trPr>
        <w:tc>
          <w:tcPr>
            <w:tcW w:w="1749" w:type="pct"/>
            <w:vAlign w:val="center"/>
          </w:tcPr>
          <w:p w14:paraId="0DDEFFFE" w14:textId="77777777" w:rsidR="001C2F97" w:rsidRPr="00901508" w:rsidRDefault="00B64B35">
            <w:pPr>
              <w:tabs>
                <w:tab w:val="left" w:pos="513"/>
              </w:tabs>
              <w:ind w:left="513" w:right="88"/>
              <w:jc w:val="both"/>
              <w:rPr>
                <w:rFonts w:ascii="Times New Roman" w:hAnsi="Times New Roman"/>
                <w:bCs/>
                <w:color w:val="7F7F7F" w:themeColor="text1" w:themeTint="80"/>
                <w:spacing w:val="-3"/>
                <w:sz w:val="24"/>
                <w:szCs w:val="24"/>
              </w:rPr>
            </w:pPr>
            <w:r w:rsidRPr="00901508">
              <w:rPr>
                <w:rFonts w:ascii="Times New Roman" w:hAnsi="Times New Roman"/>
                <w:bCs/>
                <w:color w:val="7F7F7F" w:themeColor="text1" w:themeTint="80"/>
                <w:spacing w:val="-3"/>
                <w:sz w:val="24"/>
                <w:szCs w:val="24"/>
              </w:rPr>
              <w:t>Estudio de la demanda:</w:t>
            </w:r>
          </w:p>
        </w:tc>
        <w:tc>
          <w:tcPr>
            <w:tcW w:w="3251" w:type="pct"/>
            <w:vAlign w:val="center"/>
          </w:tcPr>
          <w:p w14:paraId="3F0F6AB9"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SECOP: www.colombiacompra.gov.co</w:t>
            </w:r>
          </w:p>
          <w:p w14:paraId="4D7DFE91"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Páginas web de las Entidades Estatales</w:t>
            </w:r>
          </w:p>
          <w:p w14:paraId="759BE5D3" w14:textId="77777777" w:rsidR="001C2F97" w:rsidRPr="00901508" w:rsidRDefault="00B64B35">
            <w:pPr>
              <w:pStyle w:val="Textoindependiente"/>
              <w:numPr>
                <w:ilvl w:val="0"/>
                <w:numId w:val="6"/>
              </w:numPr>
              <w:tabs>
                <w:tab w:val="left" w:pos="372"/>
              </w:tabs>
              <w:ind w:left="206" w:right="88" w:hanging="200"/>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Encargados de compras de otras Entidades Estatales</w:t>
            </w:r>
          </w:p>
          <w:p w14:paraId="16E3B1F0" w14:textId="28924526" w:rsidR="001C2F97" w:rsidRPr="00901508" w:rsidRDefault="00B64B35">
            <w:pPr>
              <w:pStyle w:val="Textoindependiente"/>
              <w:numPr>
                <w:ilvl w:val="0"/>
                <w:numId w:val="6"/>
              </w:numPr>
              <w:tabs>
                <w:tab w:val="left" w:pos="372"/>
              </w:tabs>
              <w:ind w:left="361" w:right="88" w:hanging="361"/>
              <w:jc w:val="both"/>
              <w:rPr>
                <w:rFonts w:ascii="Times New Roman" w:hAnsi="Times New Roman"/>
                <w:b w:val="0"/>
                <w:bCs/>
                <w:color w:val="7F7F7F" w:themeColor="text1" w:themeTint="80"/>
                <w:spacing w:val="-3"/>
                <w:sz w:val="24"/>
                <w:szCs w:val="24"/>
                <w:lang w:val="es-ES"/>
              </w:rPr>
            </w:pPr>
            <w:r w:rsidRPr="00901508">
              <w:rPr>
                <w:rFonts w:ascii="Times New Roman" w:hAnsi="Times New Roman"/>
                <w:b w:val="0"/>
                <w:bCs/>
                <w:color w:val="7F7F7F" w:themeColor="text1" w:themeTint="80"/>
                <w:spacing w:val="-3"/>
                <w:sz w:val="24"/>
                <w:szCs w:val="24"/>
                <w:lang w:val="es-ES"/>
              </w:rPr>
              <w:t xml:space="preserve">Guía para la codificación de bienes y servicios de acuerdo con el código estándar de productos y servicios de Naciones Unidas (UNSPSC) – Colombia Compra Eficiente </w:t>
            </w:r>
            <w:hyperlink r:id="rId26" w:history="1">
              <w:r w:rsidR="00742FAF" w:rsidRPr="00901508">
                <w:rPr>
                  <w:rFonts w:ascii="Times New Roman" w:hAnsi="Times New Roman"/>
                  <w:bCs/>
                  <w:color w:val="7F7F7F" w:themeColor="text1" w:themeTint="80"/>
                  <w:spacing w:val="-3"/>
                  <w:sz w:val="24"/>
                  <w:szCs w:val="24"/>
                </w:rPr>
                <w:t>www.colombiacompra.gov.co/manuales</w:t>
              </w:r>
            </w:hyperlink>
          </w:p>
          <w:p w14:paraId="78CCD818" w14:textId="77777777" w:rsidR="00742FAF" w:rsidRPr="00901508" w:rsidRDefault="00742FAF" w:rsidP="00742FAF">
            <w:pPr>
              <w:pStyle w:val="Textoindependiente"/>
              <w:tabs>
                <w:tab w:val="left" w:pos="372"/>
              </w:tabs>
              <w:ind w:left="361" w:right="88"/>
              <w:jc w:val="both"/>
              <w:rPr>
                <w:rFonts w:ascii="Times New Roman" w:hAnsi="Times New Roman"/>
                <w:b w:val="0"/>
                <w:bCs/>
                <w:color w:val="7F7F7F" w:themeColor="text1" w:themeTint="80"/>
                <w:spacing w:val="-3"/>
                <w:sz w:val="24"/>
                <w:szCs w:val="24"/>
                <w:lang w:val="es-ES"/>
              </w:rPr>
            </w:pPr>
          </w:p>
        </w:tc>
      </w:tr>
      <w:bookmarkEnd w:id="1"/>
    </w:tbl>
    <w:p w14:paraId="5AD762CE" w14:textId="77777777" w:rsidR="00057377" w:rsidRPr="00901508" w:rsidRDefault="00057377">
      <w:pPr>
        <w:ind w:right="88"/>
        <w:jc w:val="both"/>
        <w:rPr>
          <w:rFonts w:ascii="Times New Roman" w:hAnsi="Times New Roman"/>
          <w:sz w:val="24"/>
          <w:szCs w:val="24"/>
        </w:rPr>
      </w:pPr>
    </w:p>
    <w:tbl>
      <w:tblPr>
        <w:tblW w:w="49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8"/>
        <w:gridCol w:w="5988"/>
      </w:tblGrid>
      <w:tr w:rsidR="00057377" w:rsidRPr="00901508" w14:paraId="1505F482" w14:textId="77777777" w:rsidTr="00AF5169">
        <w:trPr>
          <w:trHeight w:val="397"/>
          <w:tblHeader/>
          <w:jc w:val="center"/>
        </w:trPr>
        <w:tc>
          <w:tcPr>
            <w:tcW w:w="5000" w:type="pct"/>
            <w:gridSpan w:val="2"/>
            <w:vAlign w:val="center"/>
          </w:tcPr>
          <w:p w14:paraId="1D81BB95" w14:textId="5270B12A" w:rsidR="00057377" w:rsidRPr="00901508" w:rsidRDefault="00057377" w:rsidP="00057377">
            <w:pPr>
              <w:pStyle w:val="Prrafodelista"/>
              <w:numPr>
                <w:ilvl w:val="0"/>
                <w:numId w:val="7"/>
              </w:numPr>
              <w:tabs>
                <w:tab w:val="left" w:pos="513"/>
              </w:tabs>
              <w:ind w:right="88"/>
              <w:jc w:val="both"/>
              <w:rPr>
                <w:b/>
                <w:sz w:val="24"/>
                <w:szCs w:val="24"/>
              </w:rPr>
            </w:pPr>
            <w:r w:rsidRPr="00901508">
              <w:rPr>
                <w:b/>
                <w:sz w:val="24"/>
                <w:szCs w:val="24"/>
              </w:rPr>
              <w:t>FIRMAS</w:t>
            </w:r>
          </w:p>
        </w:tc>
      </w:tr>
      <w:tr w:rsidR="00057377" w:rsidRPr="00901508" w14:paraId="115C5EF4" w14:textId="77777777" w:rsidTr="00057377">
        <w:trPr>
          <w:trHeight w:val="461"/>
          <w:jc w:val="center"/>
        </w:trPr>
        <w:tc>
          <w:tcPr>
            <w:tcW w:w="1800" w:type="pct"/>
            <w:vAlign w:val="center"/>
          </w:tcPr>
          <w:p w14:paraId="2081ED9B" w14:textId="77777777" w:rsidR="00057377" w:rsidRPr="00901508" w:rsidRDefault="00057377" w:rsidP="006F4265">
            <w:pPr>
              <w:pStyle w:val="Textoindependiente"/>
              <w:shd w:val="clear" w:color="auto" w:fill="FFFFFF"/>
              <w:ind w:right="88"/>
              <w:rPr>
                <w:rFonts w:ascii="Times New Roman" w:hAnsi="Times New Roman"/>
                <w:b w:val="0"/>
                <w:sz w:val="24"/>
                <w:szCs w:val="24"/>
                <w:lang w:val="es-ES"/>
              </w:rPr>
            </w:pPr>
            <w:r w:rsidRPr="00901508">
              <w:rPr>
                <w:rFonts w:ascii="Times New Roman" w:hAnsi="Times New Roman"/>
                <w:b w:val="0"/>
                <w:sz w:val="24"/>
                <w:szCs w:val="24"/>
                <w:lang w:val="es-ES"/>
              </w:rPr>
              <w:t xml:space="preserve">Firma </w:t>
            </w:r>
          </w:p>
        </w:tc>
        <w:tc>
          <w:tcPr>
            <w:tcW w:w="3200" w:type="pct"/>
            <w:vAlign w:val="center"/>
          </w:tcPr>
          <w:p w14:paraId="338506A3" w14:textId="706A9783" w:rsidR="00057377" w:rsidRPr="00901508" w:rsidRDefault="00901508" w:rsidP="00901508">
            <w:pPr>
              <w:ind w:right="88"/>
              <w:jc w:val="both"/>
              <w:rPr>
                <w:rFonts w:ascii="Times New Roman" w:hAnsi="Times New Roman"/>
                <w:sz w:val="24"/>
                <w:szCs w:val="24"/>
              </w:rPr>
            </w:pPr>
            <w:r w:rsidRPr="00901508">
              <w:rPr>
                <w:rFonts w:ascii="Times New Roman" w:hAnsi="Times New Roman"/>
                <w:color w:val="7F7F7F" w:themeColor="text1" w:themeTint="80"/>
                <w:spacing w:val="-3"/>
                <w:sz w:val="24"/>
                <w:szCs w:val="24"/>
              </w:rPr>
              <w:t xml:space="preserve">Registre la firma del Subsecretario o </w:t>
            </w:r>
            <w:proofErr w:type="gramStart"/>
            <w:r w:rsidRPr="00901508">
              <w:rPr>
                <w:rFonts w:ascii="Times New Roman" w:hAnsi="Times New Roman"/>
                <w:color w:val="7F7F7F" w:themeColor="text1" w:themeTint="80"/>
                <w:spacing w:val="-3"/>
                <w:sz w:val="24"/>
                <w:szCs w:val="24"/>
              </w:rPr>
              <w:t>Director</w:t>
            </w:r>
            <w:proofErr w:type="gramEnd"/>
            <w:r w:rsidRPr="00901508">
              <w:rPr>
                <w:rFonts w:ascii="Times New Roman" w:hAnsi="Times New Roman"/>
                <w:color w:val="7F7F7F" w:themeColor="text1" w:themeTint="80"/>
                <w:spacing w:val="-3"/>
                <w:sz w:val="24"/>
                <w:szCs w:val="24"/>
              </w:rPr>
              <w:t xml:space="preserve"> que realiza la solicitud</w:t>
            </w:r>
          </w:p>
        </w:tc>
      </w:tr>
      <w:tr w:rsidR="00057377" w:rsidRPr="00901508" w14:paraId="3E08090F" w14:textId="77777777" w:rsidTr="00057377">
        <w:trPr>
          <w:trHeight w:val="411"/>
          <w:jc w:val="center"/>
        </w:trPr>
        <w:tc>
          <w:tcPr>
            <w:tcW w:w="1800" w:type="pct"/>
            <w:vAlign w:val="center"/>
          </w:tcPr>
          <w:p w14:paraId="1FB371E9" w14:textId="77777777" w:rsidR="00057377" w:rsidRPr="00901508" w:rsidRDefault="00057377" w:rsidP="006F4265">
            <w:pPr>
              <w:pStyle w:val="Textoindependiente"/>
              <w:shd w:val="clear" w:color="auto" w:fill="FFFFFF"/>
              <w:ind w:right="88"/>
              <w:rPr>
                <w:rFonts w:ascii="Times New Roman" w:hAnsi="Times New Roman"/>
                <w:b w:val="0"/>
                <w:sz w:val="24"/>
                <w:szCs w:val="24"/>
                <w:lang w:val="es-ES"/>
              </w:rPr>
            </w:pPr>
            <w:r w:rsidRPr="00901508">
              <w:rPr>
                <w:rFonts w:ascii="Times New Roman" w:hAnsi="Times New Roman"/>
                <w:b w:val="0"/>
                <w:sz w:val="24"/>
                <w:szCs w:val="24"/>
                <w:lang w:val="es-ES"/>
              </w:rPr>
              <w:t xml:space="preserve">Nombre </w:t>
            </w:r>
          </w:p>
        </w:tc>
        <w:tc>
          <w:tcPr>
            <w:tcW w:w="3200" w:type="pct"/>
            <w:vAlign w:val="center"/>
          </w:tcPr>
          <w:p w14:paraId="4225C51F" w14:textId="77777777" w:rsidR="00057377" w:rsidRPr="00901508" w:rsidRDefault="00057377" w:rsidP="006F4265">
            <w:pPr>
              <w:pStyle w:val="Textoindependiente"/>
              <w:shd w:val="clear" w:color="auto" w:fill="FFFFFF"/>
              <w:tabs>
                <w:tab w:val="left" w:pos="1401"/>
              </w:tabs>
              <w:ind w:left="96" w:right="88"/>
              <w:rPr>
                <w:rFonts w:ascii="Times New Roman" w:hAnsi="Times New Roman"/>
                <w:b w:val="0"/>
                <w:sz w:val="24"/>
                <w:szCs w:val="24"/>
                <w:lang w:val="es-ES"/>
              </w:rPr>
            </w:pPr>
          </w:p>
        </w:tc>
      </w:tr>
      <w:tr w:rsidR="00057377" w:rsidRPr="00901508" w14:paraId="2052690D" w14:textId="77777777" w:rsidTr="00057377">
        <w:trPr>
          <w:trHeight w:val="417"/>
          <w:jc w:val="center"/>
        </w:trPr>
        <w:tc>
          <w:tcPr>
            <w:tcW w:w="1800" w:type="pct"/>
            <w:vAlign w:val="center"/>
          </w:tcPr>
          <w:p w14:paraId="55505346" w14:textId="77777777" w:rsidR="00057377" w:rsidRPr="00901508" w:rsidRDefault="00057377" w:rsidP="006F4265">
            <w:pPr>
              <w:pStyle w:val="Textoindependiente"/>
              <w:shd w:val="clear" w:color="auto" w:fill="FFFFFF"/>
              <w:tabs>
                <w:tab w:val="left" w:pos="1560"/>
              </w:tabs>
              <w:ind w:right="88"/>
              <w:rPr>
                <w:rFonts w:ascii="Times New Roman" w:hAnsi="Times New Roman"/>
                <w:b w:val="0"/>
                <w:sz w:val="24"/>
                <w:szCs w:val="24"/>
                <w:lang w:val="es-ES"/>
              </w:rPr>
            </w:pPr>
            <w:r w:rsidRPr="00901508">
              <w:rPr>
                <w:rFonts w:ascii="Times New Roman" w:hAnsi="Times New Roman"/>
                <w:b w:val="0"/>
                <w:sz w:val="24"/>
                <w:szCs w:val="24"/>
                <w:lang w:val="es-ES"/>
              </w:rPr>
              <w:t xml:space="preserve">Cargo </w:t>
            </w:r>
            <w:r w:rsidRPr="00901508">
              <w:rPr>
                <w:rFonts w:ascii="Times New Roman" w:hAnsi="Times New Roman"/>
                <w:b w:val="0"/>
                <w:sz w:val="24"/>
                <w:szCs w:val="24"/>
                <w:lang w:val="es-ES"/>
              </w:rPr>
              <w:tab/>
            </w:r>
          </w:p>
        </w:tc>
        <w:tc>
          <w:tcPr>
            <w:tcW w:w="3200" w:type="pct"/>
            <w:vAlign w:val="center"/>
          </w:tcPr>
          <w:p w14:paraId="05978192" w14:textId="77777777" w:rsidR="00057377" w:rsidRPr="00901508" w:rsidRDefault="00057377" w:rsidP="006F4265">
            <w:pPr>
              <w:pStyle w:val="Textoindependiente"/>
              <w:shd w:val="clear" w:color="auto" w:fill="FFFFFF"/>
              <w:tabs>
                <w:tab w:val="left" w:pos="1401"/>
                <w:tab w:val="left" w:pos="1686"/>
              </w:tabs>
              <w:ind w:left="96" w:right="88"/>
              <w:rPr>
                <w:rFonts w:ascii="Times New Roman" w:hAnsi="Times New Roman"/>
                <w:b w:val="0"/>
                <w:sz w:val="24"/>
                <w:szCs w:val="24"/>
                <w:lang w:val="es-ES"/>
              </w:rPr>
            </w:pPr>
          </w:p>
        </w:tc>
      </w:tr>
    </w:tbl>
    <w:p w14:paraId="6BF47D8F" w14:textId="77777777" w:rsidR="00057377" w:rsidRPr="00901508" w:rsidRDefault="00057377">
      <w:pPr>
        <w:ind w:right="88"/>
        <w:jc w:val="both"/>
        <w:rPr>
          <w:rFonts w:ascii="Times New Roman" w:hAnsi="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6"/>
        <w:gridCol w:w="3319"/>
        <w:gridCol w:w="2862"/>
      </w:tblGrid>
      <w:tr w:rsidR="001C2F97" w:rsidRPr="00901508" w14:paraId="1FDB89E6" w14:textId="77777777" w:rsidTr="00D77CD2">
        <w:trPr>
          <w:trHeight w:val="340"/>
          <w:jc w:val="center"/>
        </w:trPr>
        <w:tc>
          <w:tcPr>
            <w:tcW w:w="5000" w:type="pct"/>
            <w:gridSpan w:val="3"/>
            <w:vAlign w:val="center"/>
          </w:tcPr>
          <w:p w14:paraId="1B04BD36" w14:textId="77777777" w:rsidR="001C2F97" w:rsidRPr="00901508" w:rsidRDefault="00B64B35">
            <w:pPr>
              <w:tabs>
                <w:tab w:val="left" w:pos="360"/>
              </w:tabs>
              <w:ind w:right="88"/>
              <w:jc w:val="both"/>
              <w:rPr>
                <w:rFonts w:ascii="Times New Roman" w:hAnsi="Times New Roman"/>
                <w:b/>
                <w:sz w:val="24"/>
                <w:szCs w:val="24"/>
              </w:rPr>
            </w:pPr>
            <w:r w:rsidRPr="00901508">
              <w:rPr>
                <w:rFonts w:ascii="Times New Roman" w:hAnsi="Times New Roman"/>
                <w:b/>
                <w:sz w:val="24"/>
                <w:szCs w:val="24"/>
              </w:rPr>
              <w:t>FUNCIONARIOS Y/O CONTRATISTAS QUE APOYAN EL PROCESO:</w:t>
            </w:r>
          </w:p>
        </w:tc>
      </w:tr>
      <w:tr w:rsidR="001C2F97" w:rsidRPr="00901508" w14:paraId="46088EAB" w14:textId="77777777" w:rsidTr="00D77CD2">
        <w:trPr>
          <w:trHeight w:val="283"/>
          <w:jc w:val="center"/>
        </w:trPr>
        <w:tc>
          <w:tcPr>
            <w:tcW w:w="1711" w:type="pct"/>
            <w:vAlign w:val="center"/>
          </w:tcPr>
          <w:p w14:paraId="444608C2" w14:textId="77777777" w:rsidR="001C2F97" w:rsidRPr="00901508" w:rsidRDefault="00B64B35">
            <w:pPr>
              <w:pStyle w:val="Textoindependiente"/>
              <w:ind w:left="360" w:right="88"/>
              <w:jc w:val="center"/>
              <w:rPr>
                <w:rFonts w:ascii="Times New Roman" w:hAnsi="Times New Roman"/>
                <w:sz w:val="24"/>
                <w:szCs w:val="24"/>
                <w:lang w:val="es-ES"/>
              </w:rPr>
            </w:pPr>
            <w:r w:rsidRPr="00901508">
              <w:rPr>
                <w:rFonts w:ascii="Times New Roman" w:hAnsi="Times New Roman"/>
                <w:sz w:val="24"/>
                <w:szCs w:val="24"/>
                <w:lang w:val="es-ES"/>
              </w:rPr>
              <w:t>Nombre</w:t>
            </w:r>
          </w:p>
        </w:tc>
        <w:tc>
          <w:tcPr>
            <w:tcW w:w="1766" w:type="pct"/>
            <w:vAlign w:val="center"/>
          </w:tcPr>
          <w:p w14:paraId="4DCAC9E6" w14:textId="77777777" w:rsidR="001C2F97" w:rsidRPr="00901508" w:rsidRDefault="00B64B35">
            <w:pPr>
              <w:pStyle w:val="Textoindependiente"/>
              <w:tabs>
                <w:tab w:val="left" w:pos="1401"/>
              </w:tabs>
              <w:ind w:left="360" w:right="88"/>
              <w:jc w:val="center"/>
              <w:rPr>
                <w:rFonts w:ascii="Times New Roman" w:hAnsi="Times New Roman"/>
                <w:sz w:val="24"/>
                <w:szCs w:val="24"/>
                <w:lang w:val="es-ES"/>
              </w:rPr>
            </w:pPr>
            <w:r w:rsidRPr="00901508">
              <w:rPr>
                <w:rFonts w:ascii="Times New Roman" w:hAnsi="Times New Roman"/>
                <w:sz w:val="24"/>
                <w:szCs w:val="24"/>
                <w:lang w:val="es-ES"/>
              </w:rPr>
              <w:t>Cargo</w:t>
            </w:r>
          </w:p>
        </w:tc>
        <w:tc>
          <w:tcPr>
            <w:tcW w:w="1524" w:type="pct"/>
            <w:vAlign w:val="center"/>
          </w:tcPr>
          <w:p w14:paraId="77B06B12" w14:textId="77777777" w:rsidR="001C2F97" w:rsidRPr="00901508" w:rsidRDefault="00B64B35">
            <w:pPr>
              <w:pStyle w:val="Textoindependiente"/>
              <w:tabs>
                <w:tab w:val="left" w:pos="1401"/>
              </w:tabs>
              <w:ind w:left="360" w:right="88"/>
              <w:jc w:val="center"/>
              <w:rPr>
                <w:rFonts w:ascii="Times New Roman" w:hAnsi="Times New Roman"/>
                <w:sz w:val="24"/>
                <w:szCs w:val="24"/>
                <w:lang w:val="es-ES"/>
              </w:rPr>
            </w:pPr>
            <w:r w:rsidRPr="00901508">
              <w:rPr>
                <w:rFonts w:ascii="Times New Roman" w:hAnsi="Times New Roman"/>
                <w:sz w:val="24"/>
                <w:szCs w:val="24"/>
                <w:lang w:val="es-ES"/>
              </w:rPr>
              <w:t>Firma</w:t>
            </w:r>
          </w:p>
        </w:tc>
      </w:tr>
      <w:tr w:rsidR="001C2F97" w:rsidRPr="00901508" w14:paraId="1D8CDF2B" w14:textId="77777777" w:rsidTr="00D77CD2">
        <w:trPr>
          <w:trHeight w:val="283"/>
          <w:jc w:val="center"/>
        </w:trPr>
        <w:tc>
          <w:tcPr>
            <w:tcW w:w="1711" w:type="pct"/>
            <w:vAlign w:val="center"/>
          </w:tcPr>
          <w:p w14:paraId="51561D26" w14:textId="77777777" w:rsidR="001C2F97" w:rsidRPr="00901508" w:rsidRDefault="001C2F97">
            <w:pPr>
              <w:pStyle w:val="Textoindependiente"/>
              <w:ind w:left="207" w:right="88"/>
              <w:rPr>
                <w:rFonts w:ascii="Times New Roman" w:hAnsi="Times New Roman"/>
                <w:b w:val="0"/>
                <w:sz w:val="24"/>
                <w:szCs w:val="24"/>
                <w:lang w:val="es-ES"/>
              </w:rPr>
            </w:pPr>
          </w:p>
        </w:tc>
        <w:tc>
          <w:tcPr>
            <w:tcW w:w="1766" w:type="pct"/>
            <w:vAlign w:val="center"/>
          </w:tcPr>
          <w:p w14:paraId="6FA90B46" w14:textId="77777777" w:rsidR="001C2F97" w:rsidRPr="00901508" w:rsidRDefault="001C2F97">
            <w:pPr>
              <w:pStyle w:val="Textoindependiente"/>
              <w:tabs>
                <w:tab w:val="left" w:pos="1401"/>
              </w:tabs>
              <w:ind w:left="176" w:right="88"/>
              <w:rPr>
                <w:rFonts w:ascii="Times New Roman" w:hAnsi="Times New Roman"/>
                <w:b w:val="0"/>
                <w:sz w:val="24"/>
                <w:szCs w:val="24"/>
                <w:lang w:val="es-ES"/>
              </w:rPr>
            </w:pPr>
          </w:p>
        </w:tc>
        <w:tc>
          <w:tcPr>
            <w:tcW w:w="1524" w:type="pct"/>
            <w:vAlign w:val="center"/>
          </w:tcPr>
          <w:p w14:paraId="43227FC7" w14:textId="77777777" w:rsidR="001C2F97" w:rsidRPr="00901508" w:rsidRDefault="001C2F97">
            <w:pPr>
              <w:pStyle w:val="Textoindependiente"/>
              <w:tabs>
                <w:tab w:val="left" w:pos="1401"/>
              </w:tabs>
              <w:ind w:left="176" w:right="88"/>
              <w:rPr>
                <w:rFonts w:ascii="Times New Roman" w:hAnsi="Times New Roman"/>
                <w:b w:val="0"/>
                <w:sz w:val="24"/>
                <w:szCs w:val="24"/>
                <w:lang w:val="es-ES"/>
              </w:rPr>
            </w:pPr>
          </w:p>
        </w:tc>
      </w:tr>
      <w:tr w:rsidR="001C2F97" w:rsidRPr="00901508" w14:paraId="1754206C" w14:textId="77777777" w:rsidTr="00D77CD2">
        <w:trPr>
          <w:trHeight w:val="283"/>
          <w:jc w:val="center"/>
        </w:trPr>
        <w:tc>
          <w:tcPr>
            <w:tcW w:w="1711" w:type="pct"/>
            <w:vAlign w:val="center"/>
          </w:tcPr>
          <w:p w14:paraId="405A4159" w14:textId="77777777" w:rsidR="001C2F97" w:rsidRPr="00901508" w:rsidRDefault="001C2F97">
            <w:pPr>
              <w:pStyle w:val="Textoindependiente"/>
              <w:ind w:left="207" w:right="88"/>
              <w:rPr>
                <w:rFonts w:ascii="Times New Roman" w:hAnsi="Times New Roman"/>
                <w:b w:val="0"/>
                <w:sz w:val="24"/>
                <w:szCs w:val="24"/>
                <w:lang w:val="es-ES"/>
              </w:rPr>
            </w:pPr>
          </w:p>
        </w:tc>
        <w:tc>
          <w:tcPr>
            <w:tcW w:w="1766" w:type="pct"/>
            <w:vAlign w:val="center"/>
          </w:tcPr>
          <w:p w14:paraId="6189CD2B" w14:textId="77777777" w:rsidR="001C2F97" w:rsidRPr="00901508" w:rsidRDefault="001C2F97">
            <w:pPr>
              <w:pStyle w:val="Textoindependiente"/>
              <w:tabs>
                <w:tab w:val="left" w:pos="1401"/>
              </w:tabs>
              <w:ind w:left="176" w:right="88"/>
              <w:rPr>
                <w:rFonts w:ascii="Times New Roman" w:hAnsi="Times New Roman"/>
                <w:b w:val="0"/>
                <w:sz w:val="24"/>
                <w:szCs w:val="24"/>
                <w:lang w:val="es-ES"/>
              </w:rPr>
            </w:pPr>
          </w:p>
        </w:tc>
        <w:tc>
          <w:tcPr>
            <w:tcW w:w="1524" w:type="pct"/>
            <w:vAlign w:val="center"/>
          </w:tcPr>
          <w:p w14:paraId="7E90E2A7" w14:textId="77777777" w:rsidR="001C2F97" w:rsidRPr="00901508" w:rsidRDefault="001C2F97">
            <w:pPr>
              <w:pStyle w:val="Textoindependiente"/>
              <w:tabs>
                <w:tab w:val="left" w:pos="1401"/>
              </w:tabs>
              <w:ind w:left="176" w:right="88"/>
              <w:rPr>
                <w:rFonts w:ascii="Times New Roman" w:hAnsi="Times New Roman"/>
                <w:b w:val="0"/>
                <w:sz w:val="24"/>
                <w:szCs w:val="24"/>
                <w:lang w:val="es-ES"/>
              </w:rPr>
            </w:pPr>
          </w:p>
        </w:tc>
      </w:tr>
      <w:tr w:rsidR="001C2F97" w:rsidRPr="00901508" w14:paraId="542421BF" w14:textId="77777777" w:rsidTr="00D77CD2">
        <w:trPr>
          <w:trHeight w:val="283"/>
          <w:jc w:val="center"/>
        </w:trPr>
        <w:tc>
          <w:tcPr>
            <w:tcW w:w="1711" w:type="pct"/>
            <w:vAlign w:val="center"/>
          </w:tcPr>
          <w:p w14:paraId="116C9D8A" w14:textId="77777777" w:rsidR="001C2F97" w:rsidRPr="00901508" w:rsidRDefault="001C2F97">
            <w:pPr>
              <w:pStyle w:val="Textoindependiente"/>
              <w:ind w:left="207" w:right="88"/>
              <w:rPr>
                <w:rFonts w:ascii="Times New Roman" w:hAnsi="Times New Roman"/>
                <w:b w:val="0"/>
                <w:sz w:val="24"/>
                <w:szCs w:val="24"/>
                <w:lang w:val="es-ES"/>
              </w:rPr>
            </w:pPr>
          </w:p>
        </w:tc>
        <w:tc>
          <w:tcPr>
            <w:tcW w:w="1766" w:type="pct"/>
            <w:vAlign w:val="center"/>
          </w:tcPr>
          <w:p w14:paraId="0EE4637E" w14:textId="77777777" w:rsidR="001C2F97" w:rsidRPr="00901508" w:rsidRDefault="001C2F97">
            <w:pPr>
              <w:pStyle w:val="Textoindependiente"/>
              <w:tabs>
                <w:tab w:val="left" w:pos="1401"/>
              </w:tabs>
              <w:ind w:left="176" w:right="88"/>
              <w:rPr>
                <w:rFonts w:ascii="Times New Roman" w:hAnsi="Times New Roman"/>
                <w:b w:val="0"/>
                <w:sz w:val="24"/>
                <w:szCs w:val="24"/>
                <w:lang w:val="es-ES"/>
              </w:rPr>
            </w:pPr>
          </w:p>
        </w:tc>
        <w:tc>
          <w:tcPr>
            <w:tcW w:w="1524" w:type="pct"/>
            <w:vAlign w:val="center"/>
          </w:tcPr>
          <w:p w14:paraId="6AC9A0A1" w14:textId="77777777" w:rsidR="001C2F97" w:rsidRPr="00901508" w:rsidRDefault="001C2F97">
            <w:pPr>
              <w:pStyle w:val="Textoindependiente"/>
              <w:tabs>
                <w:tab w:val="left" w:pos="1401"/>
              </w:tabs>
              <w:ind w:left="176" w:right="88"/>
              <w:rPr>
                <w:rFonts w:ascii="Times New Roman" w:hAnsi="Times New Roman"/>
                <w:b w:val="0"/>
                <w:sz w:val="24"/>
                <w:szCs w:val="24"/>
                <w:lang w:val="es-ES"/>
              </w:rPr>
            </w:pPr>
          </w:p>
        </w:tc>
      </w:tr>
    </w:tbl>
    <w:p w14:paraId="092F6D8A" w14:textId="6869D519" w:rsidR="00D77CD2" w:rsidRDefault="00D77CD2">
      <w:pPr>
        <w:ind w:right="88"/>
        <w:jc w:val="both"/>
        <w:rPr>
          <w:rFonts w:ascii="Times New Roman" w:hAnsi="Times New Roman"/>
          <w:sz w:val="24"/>
          <w:szCs w:val="24"/>
        </w:rPr>
      </w:pPr>
    </w:p>
    <w:p w14:paraId="3FA323D2" w14:textId="6D5FFBD3" w:rsidR="00901508" w:rsidRPr="00901508" w:rsidRDefault="00901508" w:rsidP="005F6248">
      <w:pPr>
        <w:ind w:right="88"/>
        <w:jc w:val="both"/>
        <w:rPr>
          <w:rFonts w:ascii="Times New Roman" w:hAnsi="Times New Roman"/>
          <w:sz w:val="24"/>
          <w:szCs w:val="24"/>
        </w:rPr>
      </w:pPr>
      <w:r>
        <w:rPr>
          <w:rFonts w:ascii="Times New Roman" w:hAnsi="Times New Roman"/>
          <w:color w:val="7F7F7F" w:themeColor="text1" w:themeTint="80"/>
          <w:spacing w:val="-3"/>
          <w:sz w:val="24"/>
          <w:szCs w:val="24"/>
        </w:rPr>
        <w:t>(</w:t>
      </w:r>
      <w:r w:rsidRPr="00901508">
        <w:rPr>
          <w:rFonts w:ascii="Times New Roman" w:hAnsi="Times New Roman"/>
          <w:color w:val="7F7F7F" w:themeColor="text1" w:themeTint="80"/>
          <w:spacing w:val="-3"/>
          <w:sz w:val="24"/>
          <w:szCs w:val="24"/>
        </w:rPr>
        <w:t>Registre el nombre, cargo y firma de las personas que intervinieron en su elaboración y revisión del documento.</w:t>
      </w:r>
      <w:r>
        <w:rPr>
          <w:rFonts w:ascii="Times New Roman" w:hAnsi="Times New Roman"/>
          <w:color w:val="7F7F7F" w:themeColor="text1" w:themeTint="80"/>
          <w:spacing w:val="-3"/>
          <w:sz w:val="24"/>
          <w:szCs w:val="24"/>
        </w:rPr>
        <w:t>)</w:t>
      </w:r>
    </w:p>
    <w:sectPr w:rsidR="00901508" w:rsidRPr="00901508" w:rsidSect="00D52E2A">
      <w:headerReference w:type="default" r:id="rId27"/>
      <w:footerReference w:type="even" r:id="rId28"/>
      <w:footerReference w:type="default" r:id="rId29"/>
      <w:pgSz w:w="12242" w:h="15842" w:code="1"/>
      <w:pgMar w:top="1701" w:right="1134" w:bottom="1134" w:left="1701" w:header="1134" w:footer="1134" w:gutter="0"/>
      <w:cols w:space="720"/>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025EB" w14:textId="77777777" w:rsidR="00573419" w:rsidRDefault="00573419">
      <w:r>
        <w:separator/>
      </w:r>
    </w:p>
  </w:endnote>
  <w:endnote w:type="continuationSeparator" w:id="0">
    <w:p w14:paraId="7002B9B3" w14:textId="77777777" w:rsidR="00573419" w:rsidRDefault="00573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C77F3" w14:textId="77777777" w:rsidR="001C2F97" w:rsidRDefault="00B64B35">
    <w:pPr>
      <w:pStyle w:val="Piedepgina"/>
      <w:jc w:val="center"/>
    </w:pPr>
    <w:r w:rsidRPr="00955BCB">
      <w:rPr>
        <w:lang w:val="es-CO"/>
      </w:rPr>
      <w:t>Avenida Caracas No. 53-80. Teléfono 3813000, ext. 2222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C4F3F" w14:textId="5484B7CC" w:rsidR="001C2F97" w:rsidRPr="00D77CD2" w:rsidRDefault="00D77CD2" w:rsidP="00D77CD2">
    <w:pPr>
      <w:pStyle w:val="Piedepgina"/>
      <w:jc w:val="right"/>
      <w:rPr>
        <w:sz w:val="18"/>
        <w:szCs w:val="22"/>
      </w:rPr>
    </w:pPr>
    <w:r>
      <w:rPr>
        <w:rFonts w:ascii="Times New Roman" w:hAnsi="Times New Roman"/>
        <w:noProof/>
        <w:sz w:val="22"/>
        <w:szCs w:val="22"/>
      </w:rPr>
      <w:drawing>
        <wp:anchor distT="0" distB="0" distL="114300" distR="114300" simplePos="0" relativeHeight="251658240" behindDoc="0" locked="0" layoutInCell="1" allowOverlap="1" wp14:anchorId="79000489" wp14:editId="04283DCC">
          <wp:simplePos x="0" y="0"/>
          <wp:positionH relativeFrom="column">
            <wp:posOffset>-156210</wp:posOffset>
          </wp:positionH>
          <wp:positionV relativeFrom="paragraph">
            <wp:posOffset>-63500</wp:posOffset>
          </wp:positionV>
          <wp:extent cx="1743075" cy="771525"/>
          <wp:effectExtent l="0" t="0" r="0" b="0"/>
          <wp:wrapNone/>
          <wp:docPr id="1349105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771525"/>
                  </a:xfrm>
                  <a:prstGeom prst="rect">
                    <a:avLst/>
                  </a:prstGeom>
                  <a:noFill/>
                  <a:ln>
                    <a:noFill/>
                  </a:ln>
                </pic:spPr>
              </pic:pic>
            </a:graphicData>
          </a:graphic>
        </wp:anchor>
      </w:drawing>
    </w:r>
    <w:r w:rsidRPr="00D77CD2">
      <w:rPr>
        <w:rFonts w:ascii="Times New Roman" w:hAnsi="Times New Roman"/>
        <w:sz w:val="22"/>
        <w:szCs w:val="22"/>
      </w:rPr>
      <w:t xml:space="preserve">Página </w:t>
    </w:r>
    <w:r w:rsidRPr="00D77CD2">
      <w:rPr>
        <w:rFonts w:ascii="Times New Roman" w:hAnsi="Times New Roman"/>
        <w:sz w:val="22"/>
        <w:szCs w:val="22"/>
      </w:rPr>
      <w:fldChar w:fldCharType="begin"/>
    </w:r>
    <w:r w:rsidRPr="00D77CD2">
      <w:rPr>
        <w:rFonts w:ascii="Times New Roman" w:hAnsi="Times New Roman"/>
        <w:sz w:val="22"/>
        <w:szCs w:val="22"/>
      </w:rPr>
      <w:instrText>PAGE  \* Arabic  \* MERGEFORMAT</w:instrText>
    </w:r>
    <w:r w:rsidRPr="00D77CD2">
      <w:rPr>
        <w:rFonts w:ascii="Times New Roman" w:hAnsi="Times New Roman"/>
        <w:sz w:val="22"/>
        <w:szCs w:val="22"/>
      </w:rPr>
      <w:fldChar w:fldCharType="separate"/>
    </w:r>
    <w:r w:rsidRPr="00D77CD2">
      <w:rPr>
        <w:rFonts w:ascii="Times New Roman" w:hAnsi="Times New Roman"/>
        <w:sz w:val="22"/>
        <w:szCs w:val="22"/>
      </w:rPr>
      <w:t>1</w:t>
    </w:r>
    <w:r w:rsidRPr="00D77CD2">
      <w:rPr>
        <w:rFonts w:ascii="Times New Roman" w:hAnsi="Times New Roman"/>
        <w:sz w:val="22"/>
        <w:szCs w:val="22"/>
      </w:rPr>
      <w:fldChar w:fldCharType="end"/>
    </w:r>
    <w:r w:rsidRPr="00D77CD2">
      <w:rPr>
        <w:rFonts w:ascii="Times New Roman" w:hAnsi="Times New Roman"/>
        <w:sz w:val="22"/>
        <w:szCs w:val="22"/>
      </w:rPr>
      <w:t xml:space="preserve"> de </w:t>
    </w:r>
    <w:r w:rsidRPr="00D77CD2">
      <w:rPr>
        <w:rFonts w:ascii="Times New Roman" w:hAnsi="Times New Roman"/>
        <w:sz w:val="22"/>
        <w:szCs w:val="22"/>
      </w:rPr>
      <w:fldChar w:fldCharType="begin"/>
    </w:r>
    <w:r w:rsidRPr="00D77CD2">
      <w:rPr>
        <w:rFonts w:ascii="Times New Roman" w:hAnsi="Times New Roman"/>
        <w:sz w:val="22"/>
        <w:szCs w:val="22"/>
      </w:rPr>
      <w:instrText>NUMPAGES  \* Arabic  \* MERGEFORMAT</w:instrText>
    </w:r>
    <w:r w:rsidRPr="00D77CD2">
      <w:rPr>
        <w:rFonts w:ascii="Times New Roman" w:hAnsi="Times New Roman"/>
        <w:sz w:val="22"/>
        <w:szCs w:val="22"/>
      </w:rPr>
      <w:fldChar w:fldCharType="separate"/>
    </w:r>
    <w:r w:rsidRPr="00D77CD2">
      <w:rPr>
        <w:rFonts w:ascii="Times New Roman" w:hAnsi="Times New Roman"/>
        <w:sz w:val="22"/>
        <w:szCs w:val="22"/>
      </w:rPr>
      <w:t>17</w:t>
    </w:r>
    <w:r w:rsidRPr="00D77CD2">
      <w:rPr>
        <w:rFonts w:ascii="Times New Roman" w:hAnsi="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2CC49" w14:textId="77777777" w:rsidR="00573419" w:rsidRDefault="00573419">
      <w:r>
        <w:separator/>
      </w:r>
    </w:p>
  </w:footnote>
  <w:footnote w:type="continuationSeparator" w:id="0">
    <w:p w14:paraId="5C7B8C96" w14:textId="77777777" w:rsidR="00573419" w:rsidRDefault="00573419">
      <w:r>
        <w:continuationSeparator/>
      </w:r>
    </w:p>
  </w:footnote>
  <w:footnote w:id="1">
    <w:p w14:paraId="3F208959" w14:textId="77777777" w:rsidR="00502A35" w:rsidRPr="00D77CD2" w:rsidRDefault="00502A35" w:rsidP="00502A35">
      <w:pPr>
        <w:pStyle w:val="Textonotapie"/>
        <w:rPr>
          <w:rFonts w:ascii="Times New Roman" w:hAnsi="Times New Roman"/>
        </w:rPr>
      </w:pPr>
      <w:r w:rsidRPr="00D77CD2">
        <w:rPr>
          <w:rStyle w:val="Refdenotaalpie"/>
          <w:rFonts w:ascii="Times New Roman" w:hAnsi="Times New Roman"/>
        </w:rPr>
        <w:footnoteRef/>
      </w:r>
      <w:r w:rsidRPr="00D77CD2">
        <w:rPr>
          <w:rFonts w:ascii="Times New Roman" w:hAnsi="Times New Roman"/>
        </w:rPr>
        <w:t xml:space="preserve"> https://www.ilo.org/global/industries-and-sectors/lang--es/index.htm</w:t>
      </w:r>
    </w:p>
  </w:footnote>
  <w:footnote w:id="2">
    <w:p w14:paraId="5E420308" w14:textId="77777777" w:rsidR="00502A35" w:rsidRPr="00D77CD2" w:rsidRDefault="00502A35" w:rsidP="00502A35">
      <w:pPr>
        <w:pStyle w:val="Textonotapie"/>
        <w:rPr>
          <w:rFonts w:ascii="Times New Roman" w:hAnsi="Times New Roman"/>
        </w:rPr>
      </w:pPr>
      <w:r w:rsidRPr="00D77CD2">
        <w:rPr>
          <w:rStyle w:val="Refdenotaalpie"/>
          <w:rFonts w:ascii="Times New Roman" w:hAnsi="Times New Roman"/>
        </w:rPr>
        <w:footnoteRef/>
      </w:r>
      <w:r w:rsidRPr="00D77CD2">
        <w:rPr>
          <w:rFonts w:ascii="Times New Roman" w:hAnsi="Times New Roman"/>
        </w:rPr>
        <w:t xml:space="preserve"> Ingrese a: </w:t>
      </w:r>
      <w:hyperlink r:id="rId1" w:history="1">
        <w:r w:rsidRPr="00D77CD2">
          <w:rPr>
            <w:rStyle w:val="Hipervnculo"/>
            <w:rFonts w:ascii="Times New Roman" w:hAnsi="Times New Roman"/>
          </w:rPr>
          <w:t>https://linea.ccb.org.co/descripcionciiu/</w:t>
        </w:r>
      </w:hyperlink>
      <w:r w:rsidRPr="00D77CD2">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95"/>
      <w:gridCol w:w="5288"/>
      <w:gridCol w:w="2214"/>
    </w:tblGrid>
    <w:tr w:rsidR="001C2F97" w:rsidRPr="004A62A8" w14:paraId="01A4C177" w14:textId="77777777" w:rsidTr="00312D84">
      <w:trPr>
        <w:cantSplit/>
        <w:trHeight w:val="557"/>
        <w:jc w:val="center"/>
      </w:trPr>
      <w:tc>
        <w:tcPr>
          <w:tcW w:w="978" w:type="pct"/>
          <w:vMerge w:val="restart"/>
          <w:vAlign w:val="bottom"/>
        </w:tcPr>
        <w:p w14:paraId="298CB24A" w14:textId="77777777" w:rsidR="001C2F97" w:rsidRPr="004A62A8" w:rsidRDefault="00B64B35">
          <w:pPr>
            <w:pStyle w:val="Encabezado"/>
            <w:jc w:val="center"/>
            <w:rPr>
              <w:b/>
              <w:bCs/>
              <w:sz w:val="20"/>
            </w:rPr>
          </w:pPr>
          <w:r w:rsidRPr="004A62A8">
            <w:rPr>
              <w:b/>
              <w:noProof/>
              <w:sz w:val="20"/>
              <w:lang w:val="es-CO" w:eastAsia="es-CO"/>
            </w:rPr>
            <w:drawing>
              <wp:inline distT="0" distB="0" distL="0" distR="0" wp14:anchorId="3669EB4E" wp14:editId="1874ED39">
                <wp:extent cx="1114425" cy="1114425"/>
                <wp:effectExtent l="0" t="0" r="0" b="0"/>
                <wp:docPr id="920286102" name="Imagen 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Form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114425" cy="1114425"/>
                        </a:xfrm>
                        <a:prstGeom prst="rect">
                          <a:avLst/>
                        </a:prstGeom>
                        <a:noFill/>
                        <a:ln>
                          <a:noFill/>
                        </a:ln>
                      </pic:spPr>
                    </pic:pic>
                  </a:graphicData>
                </a:graphic>
              </wp:inline>
            </w:drawing>
          </w:r>
        </w:p>
      </w:tc>
      <w:tc>
        <w:tcPr>
          <w:tcW w:w="2829" w:type="pct"/>
          <w:vAlign w:val="center"/>
        </w:tcPr>
        <w:p w14:paraId="4D2B9F14" w14:textId="44038849" w:rsidR="001C2F97" w:rsidRPr="004A62A8" w:rsidRDefault="00B64B35" w:rsidP="00D77CD2">
          <w:pPr>
            <w:pStyle w:val="Encabezado"/>
            <w:tabs>
              <w:tab w:val="clear" w:pos="4252"/>
              <w:tab w:val="clear" w:pos="8504"/>
            </w:tabs>
            <w:jc w:val="center"/>
            <w:rPr>
              <w:rFonts w:ascii="Times New Roman" w:hAnsi="Times New Roman"/>
              <w:b/>
              <w:sz w:val="20"/>
            </w:rPr>
          </w:pPr>
          <w:r w:rsidRPr="004A62A8">
            <w:rPr>
              <w:rFonts w:ascii="Times New Roman" w:hAnsi="Times New Roman"/>
              <w:b/>
              <w:sz w:val="20"/>
            </w:rPr>
            <w:t>PROCESO</w:t>
          </w:r>
          <w:r w:rsidR="00D77CD2" w:rsidRPr="004A62A8">
            <w:rPr>
              <w:rFonts w:ascii="Times New Roman" w:hAnsi="Times New Roman"/>
              <w:b/>
              <w:sz w:val="20"/>
              <w:lang w:val="es-ES"/>
            </w:rPr>
            <w:t xml:space="preserve"> </w:t>
          </w:r>
          <w:r w:rsidRPr="004A62A8">
            <w:rPr>
              <w:rFonts w:ascii="Times New Roman" w:hAnsi="Times New Roman"/>
              <w:b/>
              <w:sz w:val="20"/>
            </w:rPr>
            <w:t>GESTIÓN CONTRACTUAL</w:t>
          </w:r>
        </w:p>
      </w:tc>
      <w:tc>
        <w:tcPr>
          <w:tcW w:w="1193" w:type="pct"/>
          <w:vAlign w:val="center"/>
        </w:tcPr>
        <w:p w14:paraId="1D8294FD" w14:textId="77777777" w:rsidR="001C2F97" w:rsidRPr="00D6566B" w:rsidRDefault="00B64B35">
          <w:pPr>
            <w:pStyle w:val="Encabezado"/>
            <w:jc w:val="center"/>
            <w:rPr>
              <w:rFonts w:ascii="Times New Roman" w:hAnsi="Times New Roman"/>
              <w:sz w:val="20"/>
            </w:rPr>
          </w:pPr>
          <w:r w:rsidRPr="00D6566B">
            <w:rPr>
              <w:rFonts w:ascii="Times New Roman" w:hAnsi="Times New Roman"/>
              <w:sz w:val="20"/>
            </w:rPr>
            <w:t xml:space="preserve">FECHA </w:t>
          </w:r>
        </w:p>
        <w:p w14:paraId="359A75C4" w14:textId="417300D9" w:rsidR="001C2F97" w:rsidRPr="00D6566B" w:rsidRDefault="00D6566B">
          <w:pPr>
            <w:pStyle w:val="Encabezado"/>
            <w:jc w:val="center"/>
            <w:rPr>
              <w:rFonts w:ascii="Times New Roman" w:hAnsi="Times New Roman"/>
              <w:sz w:val="20"/>
            </w:rPr>
          </w:pPr>
          <w:r w:rsidRPr="00D6566B">
            <w:rPr>
              <w:rFonts w:ascii="Times New Roman" w:hAnsi="Times New Roman"/>
              <w:sz w:val="20"/>
              <w:lang w:val="es-ES"/>
            </w:rPr>
            <w:t>16</w:t>
          </w:r>
          <w:r w:rsidR="00B64B35" w:rsidRPr="00D6566B">
            <w:rPr>
              <w:rFonts w:ascii="Times New Roman" w:hAnsi="Times New Roman"/>
              <w:sz w:val="20"/>
            </w:rPr>
            <w:t>/</w:t>
          </w:r>
          <w:r w:rsidRPr="00D6566B">
            <w:rPr>
              <w:rFonts w:ascii="Times New Roman" w:hAnsi="Times New Roman"/>
              <w:sz w:val="20"/>
              <w:lang w:val="es-ES"/>
            </w:rPr>
            <w:t>07</w:t>
          </w:r>
          <w:r w:rsidR="00B64B35" w:rsidRPr="00D6566B">
            <w:rPr>
              <w:rFonts w:ascii="Times New Roman" w:hAnsi="Times New Roman"/>
              <w:sz w:val="20"/>
            </w:rPr>
            <w:t>/2026</w:t>
          </w:r>
        </w:p>
      </w:tc>
    </w:tr>
    <w:tr w:rsidR="001C2F97" w:rsidRPr="004A62A8" w14:paraId="38BC1314" w14:textId="77777777" w:rsidTr="00312D84">
      <w:trPr>
        <w:cantSplit/>
        <w:trHeight w:val="542"/>
        <w:jc w:val="center"/>
      </w:trPr>
      <w:tc>
        <w:tcPr>
          <w:tcW w:w="978" w:type="pct"/>
          <w:vMerge/>
        </w:tcPr>
        <w:p w14:paraId="289E9CDE" w14:textId="77777777" w:rsidR="001C2F97" w:rsidRPr="004A62A8" w:rsidRDefault="001C2F97">
          <w:pPr>
            <w:pStyle w:val="Encabezado"/>
            <w:rPr>
              <w:sz w:val="20"/>
            </w:rPr>
          </w:pPr>
        </w:p>
      </w:tc>
      <w:tc>
        <w:tcPr>
          <w:tcW w:w="2829" w:type="pct"/>
          <w:vMerge w:val="restart"/>
          <w:vAlign w:val="center"/>
        </w:tcPr>
        <w:p w14:paraId="67F4B1AF" w14:textId="189AF32D" w:rsidR="001C2F97" w:rsidRPr="004A62A8" w:rsidRDefault="00B64B35" w:rsidP="00D77CD2">
          <w:pPr>
            <w:pStyle w:val="Ttulo6"/>
            <w:rPr>
              <w:rFonts w:ascii="Times New Roman" w:hAnsi="Times New Roman"/>
              <w:b w:val="0"/>
              <w:sz w:val="20"/>
              <w:lang w:val="es-CO"/>
            </w:rPr>
          </w:pPr>
          <w:r w:rsidRPr="004A62A8">
            <w:rPr>
              <w:rFonts w:ascii="Times New Roman" w:hAnsi="Times New Roman"/>
              <w:sz w:val="28"/>
              <w:szCs w:val="28"/>
              <w:lang w:val="es-CO"/>
            </w:rPr>
            <w:t>Estudio de sector para licitación pública,</w:t>
          </w:r>
          <w:r w:rsidR="00D77CD2" w:rsidRPr="004A62A8">
            <w:rPr>
              <w:rFonts w:ascii="Times New Roman" w:hAnsi="Times New Roman"/>
              <w:sz w:val="28"/>
              <w:szCs w:val="28"/>
              <w:lang w:val="es-CO"/>
            </w:rPr>
            <w:t xml:space="preserve"> s</w:t>
          </w:r>
          <w:r w:rsidRPr="004A62A8">
            <w:rPr>
              <w:rFonts w:ascii="Times New Roman" w:hAnsi="Times New Roman"/>
              <w:sz w:val="28"/>
              <w:szCs w:val="28"/>
              <w:lang w:val="es-CO"/>
            </w:rPr>
            <w:t>elección abreviada y concurso de méritos</w:t>
          </w:r>
        </w:p>
      </w:tc>
      <w:tc>
        <w:tcPr>
          <w:tcW w:w="1193" w:type="pct"/>
          <w:vAlign w:val="center"/>
        </w:tcPr>
        <w:p w14:paraId="31518564" w14:textId="77777777" w:rsidR="001C2F97" w:rsidRPr="00D6566B" w:rsidRDefault="00B64B35">
          <w:pPr>
            <w:pStyle w:val="Encabezado"/>
            <w:jc w:val="center"/>
            <w:rPr>
              <w:rFonts w:ascii="Times New Roman" w:hAnsi="Times New Roman"/>
              <w:sz w:val="20"/>
            </w:rPr>
          </w:pPr>
          <w:r w:rsidRPr="00D6566B">
            <w:rPr>
              <w:rFonts w:ascii="Times New Roman" w:hAnsi="Times New Roman"/>
              <w:sz w:val="20"/>
            </w:rPr>
            <w:t>CÓDIGO</w:t>
          </w:r>
        </w:p>
        <w:p w14:paraId="1F772466" w14:textId="77777777" w:rsidR="001C2F97" w:rsidRPr="00D6566B" w:rsidRDefault="00B64B35">
          <w:pPr>
            <w:pStyle w:val="Encabezado"/>
            <w:jc w:val="center"/>
            <w:rPr>
              <w:rFonts w:ascii="Times New Roman" w:hAnsi="Times New Roman"/>
              <w:sz w:val="20"/>
            </w:rPr>
          </w:pPr>
          <w:r w:rsidRPr="00D6566B">
            <w:rPr>
              <w:rFonts w:ascii="Times New Roman" w:hAnsi="Times New Roman"/>
              <w:sz w:val="20"/>
            </w:rPr>
            <w:t>PS07-FO622</w:t>
          </w:r>
        </w:p>
      </w:tc>
    </w:tr>
    <w:tr w:rsidR="001C2F97" w:rsidRPr="004A62A8" w14:paraId="12E12047" w14:textId="77777777" w:rsidTr="00312D84">
      <w:trPr>
        <w:cantSplit/>
        <w:trHeight w:val="507"/>
        <w:jc w:val="center"/>
      </w:trPr>
      <w:tc>
        <w:tcPr>
          <w:tcW w:w="978" w:type="pct"/>
          <w:vMerge/>
        </w:tcPr>
        <w:p w14:paraId="2234BEAF" w14:textId="77777777" w:rsidR="001C2F97" w:rsidRPr="004A62A8" w:rsidRDefault="001C2F97">
          <w:pPr>
            <w:pStyle w:val="Encabezado"/>
            <w:rPr>
              <w:sz w:val="20"/>
            </w:rPr>
          </w:pPr>
        </w:p>
      </w:tc>
      <w:tc>
        <w:tcPr>
          <w:tcW w:w="2829" w:type="pct"/>
          <w:vMerge/>
        </w:tcPr>
        <w:p w14:paraId="5C83FFF0" w14:textId="77777777" w:rsidR="001C2F97" w:rsidRPr="004A62A8" w:rsidRDefault="001C2F97" w:rsidP="00D77CD2">
          <w:pPr>
            <w:pStyle w:val="Encabezado"/>
            <w:tabs>
              <w:tab w:val="clear" w:pos="4252"/>
              <w:tab w:val="clear" w:pos="8504"/>
            </w:tabs>
            <w:rPr>
              <w:b/>
              <w:bCs/>
              <w:sz w:val="20"/>
            </w:rPr>
          </w:pPr>
        </w:p>
      </w:tc>
      <w:tc>
        <w:tcPr>
          <w:tcW w:w="1193" w:type="pct"/>
          <w:vAlign w:val="center"/>
        </w:tcPr>
        <w:p w14:paraId="4EFE7526" w14:textId="77777777" w:rsidR="001C2F97" w:rsidRPr="00D6566B" w:rsidRDefault="00B64B35">
          <w:pPr>
            <w:pStyle w:val="Encabezado"/>
            <w:jc w:val="center"/>
            <w:rPr>
              <w:rFonts w:ascii="Times New Roman" w:hAnsi="Times New Roman"/>
              <w:sz w:val="20"/>
            </w:rPr>
          </w:pPr>
          <w:r w:rsidRPr="00D6566B">
            <w:rPr>
              <w:rFonts w:ascii="Times New Roman" w:hAnsi="Times New Roman"/>
              <w:sz w:val="20"/>
            </w:rPr>
            <w:t>VERSIÓN 4</w:t>
          </w:r>
        </w:p>
      </w:tc>
    </w:tr>
  </w:tbl>
  <w:p w14:paraId="61A005BA" w14:textId="77777777" w:rsidR="001C2F97" w:rsidRDefault="001C2F97">
    <w:pPr>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093"/>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C36EA4"/>
    <w:multiLevelType w:val="multilevel"/>
    <w:tmpl w:val="A4480B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rPr>
        <w:b/>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F3B5E04"/>
    <w:multiLevelType w:val="multilevel"/>
    <w:tmpl w:val="A4480B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rPr>
        <w:b/>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14472EB"/>
    <w:multiLevelType w:val="multilevel"/>
    <w:tmpl w:val="A4480B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rPr>
        <w:b/>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2D1690A"/>
    <w:multiLevelType w:val="multilevel"/>
    <w:tmpl w:val="22D1690A"/>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numFmt w:val="bullet"/>
      <w:lvlText w:val="•"/>
      <w:lvlJc w:val="left"/>
      <w:pPr>
        <w:ind w:left="2340" w:hanging="360"/>
      </w:pPr>
      <w:rPr>
        <w:rFonts w:ascii="Arial Narrow" w:eastAsia="Arial" w:hAnsi="Arial Narrow" w:cs="Aria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C3533EC"/>
    <w:multiLevelType w:val="multilevel"/>
    <w:tmpl w:val="A968AFE6"/>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rPr>
        <w:b/>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DD717BD"/>
    <w:multiLevelType w:val="multilevel"/>
    <w:tmpl w:val="A4480B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rPr>
        <w:b/>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B204B99"/>
    <w:multiLevelType w:val="multilevel"/>
    <w:tmpl w:val="A4480B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rPr>
        <w:b/>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B8D2E84"/>
    <w:multiLevelType w:val="multilevel"/>
    <w:tmpl w:val="A4480B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rPr>
        <w:b/>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1184F99"/>
    <w:multiLevelType w:val="multilevel"/>
    <w:tmpl w:val="51184F99"/>
    <w:lvl w:ilvl="0">
      <w:start w:val="1"/>
      <w:numFmt w:val="bullet"/>
      <w:lvlText w:val=""/>
      <w:lvlJc w:val="left"/>
      <w:pPr>
        <w:ind w:left="720" w:hanging="360"/>
      </w:pPr>
      <w:rPr>
        <w:rFonts w:ascii="Wingdings" w:hAnsi="Wingdings" w:hint="default"/>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5963252"/>
    <w:multiLevelType w:val="hybridMultilevel"/>
    <w:tmpl w:val="6A6C0AEE"/>
    <w:lvl w:ilvl="0" w:tplc="240A000F">
      <w:start w:val="9"/>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9537B88"/>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3630C"/>
    <w:multiLevelType w:val="multilevel"/>
    <w:tmpl w:val="A4480B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8"/>
      </w:pPr>
      <w:rPr>
        <w:b/>
        <w:bCs/>
        <w:i w:val="0"/>
        <w:iCs w:val="0"/>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B905D7D"/>
    <w:multiLevelType w:val="multilevel"/>
    <w:tmpl w:val="5B905D7D"/>
    <w:lvl w:ilvl="0">
      <w:start w:val="1"/>
      <w:numFmt w:val="bullet"/>
      <w:lvlText w:val=""/>
      <w:lvlJc w:val="left"/>
      <w:pPr>
        <w:ind w:left="762" w:hanging="360"/>
      </w:pPr>
      <w:rPr>
        <w:rFonts w:ascii="Wingdings" w:hAnsi="Wingdings" w:hint="default"/>
      </w:rPr>
    </w:lvl>
    <w:lvl w:ilvl="1">
      <w:start w:val="1"/>
      <w:numFmt w:val="bullet"/>
      <w:lvlText w:val="o"/>
      <w:lvlJc w:val="left"/>
      <w:pPr>
        <w:ind w:left="1482" w:hanging="360"/>
      </w:pPr>
      <w:rPr>
        <w:rFonts w:ascii="Courier New" w:hAnsi="Courier New" w:cs="Courier New" w:hint="default"/>
      </w:rPr>
    </w:lvl>
    <w:lvl w:ilvl="2">
      <w:start w:val="1"/>
      <w:numFmt w:val="bullet"/>
      <w:lvlText w:val=""/>
      <w:lvlJc w:val="left"/>
      <w:pPr>
        <w:ind w:left="2202" w:hanging="360"/>
      </w:pPr>
      <w:rPr>
        <w:rFonts w:ascii="Wingdings" w:hAnsi="Wingdings" w:hint="default"/>
      </w:rPr>
    </w:lvl>
    <w:lvl w:ilvl="3">
      <w:start w:val="1"/>
      <w:numFmt w:val="bullet"/>
      <w:lvlText w:val=""/>
      <w:lvlJc w:val="left"/>
      <w:pPr>
        <w:ind w:left="2922" w:hanging="360"/>
      </w:pPr>
      <w:rPr>
        <w:rFonts w:ascii="Symbol" w:hAnsi="Symbol" w:hint="default"/>
      </w:rPr>
    </w:lvl>
    <w:lvl w:ilvl="4">
      <w:start w:val="1"/>
      <w:numFmt w:val="bullet"/>
      <w:lvlText w:val="o"/>
      <w:lvlJc w:val="left"/>
      <w:pPr>
        <w:ind w:left="3642" w:hanging="360"/>
      </w:pPr>
      <w:rPr>
        <w:rFonts w:ascii="Courier New" w:hAnsi="Courier New" w:cs="Courier New" w:hint="default"/>
      </w:rPr>
    </w:lvl>
    <w:lvl w:ilvl="5">
      <w:start w:val="1"/>
      <w:numFmt w:val="bullet"/>
      <w:lvlText w:val=""/>
      <w:lvlJc w:val="left"/>
      <w:pPr>
        <w:ind w:left="4362" w:hanging="360"/>
      </w:pPr>
      <w:rPr>
        <w:rFonts w:ascii="Wingdings" w:hAnsi="Wingdings" w:hint="default"/>
      </w:rPr>
    </w:lvl>
    <w:lvl w:ilvl="6">
      <w:start w:val="1"/>
      <w:numFmt w:val="bullet"/>
      <w:lvlText w:val=""/>
      <w:lvlJc w:val="left"/>
      <w:pPr>
        <w:ind w:left="5082" w:hanging="360"/>
      </w:pPr>
      <w:rPr>
        <w:rFonts w:ascii="Symbol" w:hAnsi="Symbol" w:hint="default"/>
      </w:rPr>
    </w:lvl>
    <w:lvl w:ilvl="7">
      <w:start w:val="1"/>
      <w:numFmt w:val="bullet"/>
      <w:lvlText w:val="o"/>
      <w:lvlJc w:val="left"/>
      <w:pPr>
        <w:ind w:left="5802" w:hanging="360"/>
      </w:pPr>
      <w:rPr>
        <w:rFonts w:ascii="Courier New" w:hAnsi="Courier New" w:cs="Courier New" w:hint="default"/>
      </w:rPr>
    </w:lvl>
    <w:lvl w:ilvl="8">
      <w:start w:val="1"/>
      <w:numFmt w:val="bullet"/>
      <w:lvlText w:val=""/>
      <w:lvlJc w:val="left"/>
      <w:pPr>
        <w:ind w:left="6522" w:hanging="360"/>
      </w:pPr>
      <w:rPr>
        <w:rFonts w:ascii="Wingdings" w:hAnsi="Wingdings" w:hint="default"/>
      </w:rPr>
    </w:lvl>
  </w:abstractNum>
  <w:abstractNum w:abstractNumId="14" w15:restartNumberingAfterBreak="0">
    <w:nsid w:val="70552E48"/>
    <w:multiLevelType w:val="multilevel"/>
    <w:tmpl w:val="70552E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CE05EF7"/>
    <w:multiLevelType w:val="multilevel"/>
    <w:tmpl w:val="7CE05EF7"/>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430" w:hanging="720"/>
      </w:pPr>
      <w:rPr>
        <w:rFonts w:hint="default"/>
        <w:b/>
        <w:bCs w:val="0"/>
      </w:rPr>
    </w:lvl>
    <w:lvl w:ilvl="3">
      <w:start w:val="1"/>
      <w:numFmt w:val="decimal"/>
      <w:isLgl/>
      <w:lvlText w:val="%1.%2.%3.%4."/>
      <w:lvlJc w:val="left"/>
      <w:pPr>
        <w:ind w:left="1080" w:hanging="720"/>
      </w:pPr>
      <w:rPr>
        <w:rFonts w:hint="default"/>
        <w:i w:val="0"/>
        <w:iCs w:val="0"/>
        <w:color w:val="auto"/>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7DF73D46"/>
    <w:multiLevelType w:val="multilevel"/>
    <w:tmpl w:val="7DF73D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73951219">
    <w:abstractNumId w:val="15"/>
  </w:num>
  <w:num w:numId="2" w16cid:durableId="739332821">
    <w:abstractNumId w:val="14"/>
  </w:num>
  <w:num w:numId="3" w16cid:durableId="1475950484">
    <w:abstractNumId w:val="4"/>
  </w:num>
  <w:num w:numId="4" w16cid:durableId="1981571660">
    <w:abstractNumId w:val="16"/>
  </w:num>
  <w:num w:numId="5" w16cid:durableId="1174540246">
    <w:abstractNumId w:val="9"/>
  </w:num>
  <w:num w:numId="6" w16cid:durableId="1452506942">
    <w:abstractNumId w:val="13"/>
  </w:num>
  <w:num w:numId="7" w16cid:durableId="1904948057">
    <w:abstractNumId w:val="5"/>
  </w:num>
  <w:num w:numId="8" w16cid:durableId="726418152">
    <w:abstractNumId w:val="11"/>
  </w:num>
  <w:num w:numId="9" w16cid:durableId="1989094433">
    <w:abstractNumId w:val="0"/>
  </w:num>
  <w:num w:numId="10" w16cid:durableId="1837107515">
    <w:abstractNumId w:val="12"/>
  </w:num>
  <w:num w:numId="11" w16cid:durableId="312830765">
    <w:abstractNumId w:val="1"/>
  </w:num>
  <w:num w:numId="12" w16cid:durableId="2064140272">
    <w:abstractNumId w:val="8"/>
  </w:num>
  <w:num w:numId="13" w16cid:durableId="505168132">
    <w:abstractNumId w:val="7"/>
  </w:num>
  <w:num w:numId="14" w16cid:durableId="726996136">
    <w:abstractNumId w:val="6"/>
  </w:num>
  <w:num w:numId="15" w16cid:durableId="871498841">
    <w:abstractNumId w:val="2"/>
  </w:num>
  <w:num w:numId="16" w16cid:durableId="617838582">
    <w:abstractNumId w:val="10"/>
  </w:num>
  <w:num w:numId="17" w16cid:durableId="1774670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E14"/>
    <w:rsid w:val="00012B64"/>
    <w:rsid w:val="0002464E"/>
    <w:rsid w:val="00026442"/>
    <w:rsid w:val="000265A6"/>
    <w:rsid w:val="00047EFB"/>
    <w:rsid w:val="00057377"/>
    <w:rsid w:val="00061DB8"/>
    <w:rsid w:val="0007593F"/>
    <w:rsid w:val="000778ED"/>
    <w:rsid w:val="000B068C"/>
    <w:rsid w:val="000B27F0"/>
    <w:rsid w:val="000B6446"/>
    <w:rsid w:val="000D4777"/>
    <w:rsid w:val="000D5088"/>
    <w:rsid w:val="000D75B9"/>
    <w:rsid w:val="000D7A66"/>
    <w:rsid w:val="000E2DE2"/>
    <w:rsid w:val="000F039F"/>
    <w:rsid w:val="00107FF5"/>
    <w:rsid w:val="001111ED"/>
    <w:rsid w:val="00113FE7"/>
    <w:rsid w:val="00115C5B"/>
    <w:rsid w:val="00133344"/>
    <w:rsid w:val="001343D8"/>
    <w:rsid w:val="001365A6"/>
    <w:rsid w:val="0016461D"/>
    <w:rsid w:val="00174F10"/>
    <w:rsid w:val="00180036"/>
    <w:rsid w:val="001875A8"/>
    <w:rsid w:val="00193DF2"/>
    <w:rsid w:val="00194180"/>
    <w:rsid w:val="001A0513"/>
    <w:rsid w:val="001A3EF7"/>
    <w:rsid w:val="001C2F97"/>
    <w:rsid w:val="001C57F1"/>
    <w:rsid w:val="001C5AB6"/>
    <w:rsid w:val="001D1057"/>
    <w:rsid w:val="001D4556"/>
    <w:rsid w:val="001E141B"/>
    <w:rsid w:val="001E1546"/>
    <w:rsid w:val="001E1A5B"/>
    <w:rsid w:val="001E6F60"/>
    <w:rsid w:val="001E7353"/>
    <w:rsid w:val="001F1F96"/>
    <w:rsid w:val="001F2950"/>
    <w:rsid w:val="0020106C"/>
    <w:rsid w:val="002042A8"/>
    <w:rsid w:val="00204E89"/>
    <w:rsid w:val="002056F6"/>
    <w:rsid w:val="0021190E"/>
    <w:rsid w:val="00222050"/>
    <w:rsid w:val="00223BB6"/>
    <w:rsid w:val="00224E85"/>
    <w:rsid w:val="0023175D"/>
    <w:rsid w:val="00233E91"/>
    <w:rsid w:val="00255CFE"/>
    <w:rsid w:val="002565FA"/>
    <w:rsid w:val="00256835"/>
    <w:rsid w:val="00264E14"/>
    <w:rsid w:val="00266754"/>
    <w:rsid w:val="00272096"/>
    <w:rsid w:val="00275F8B"/>
    <w:rsid w:val="002762AC"/>
    <w:rsid w:val="00290B4B"/>
    <w:rsid w:val="002954C3"/>
    <w:rsid w:val="002A550B"/>
    <w:rsid w:val="002B23E3"/>
    <w:rsid w:val="002B594C"/>
    <w:rsid w:val="002C0223"/>
    <w:rsid w:val="002C144F"/>
    <w:rsid w:val="002C436B"/>
    <w:rsid w:val="002E5570"/>
    <w:rsid w:val="002E659E"/>
    <w:rsid w:val="002F5134"/>
    <w:rsid w:val="002F575C"/>
    <w:rsid w:val="003006F4"/>
    <w:rsid w:val="00302E9F"/>
    <w:rsid w:val="0030528C"/>
    <w:rsid w:val="00312D84"/>
    <w:rsid w:val="0032112E"/>
    <w:rsid w:val="003271E6"/>
    <w:rsid w:val="003503DD"/>
    <w:rsid w:val="00351B3C"/>
    <w:rsid w:val="00351F65"/>
    <w:rsid w:val="0035509A"/>
    <w:rsid w:val="003576F6"/>
    <w:rsid w:val="0037645B"/>
    <w:rsid w:val="00376695"/>
    <w:rsid w:val="003801B8"/>
    <w:rsid w:val="0038301C"/>
    <w:rsid w:val="00393804"/>
    <w:rsid w:val="003A13DE"/>
    <w:rsid w:val="003A5C96"/>
    <w:rsid w:val="003A7F8F"/>
    <w:rsid w:val="003B0495"/>
    <w:rsid w:val="003C17E8"/>
    <w:rsid w:val="003C4341"/>
    <w:rsid w:val="003D0B16"/>
    <w:rsid w:val="003E0050"/>
    <w:rsid w:val="003E4DD7"/>
    <w:rsid w:val="00411B60"/>
    <w:rsid w:val="004218D0"/>
    <w:rsid w:val="00424F22"/>
    <w:rsid w:val="0042775F"/>
    <w:rsid w:val="004545E8"/>
    <w:rsid w:val="00457B3D"/>
    <w:rsid w:val="00470F8E"/>
    <w:rsid w:val="004720FB"/>
    <w:rsid w:val="0047331D"/>
    <w:rsid w:val="00481A31"/>
    <w:rsid w:val="00487A53"/>
    <w:rsid w:val="004A62A8"/>
    <w:rsid w:val="004C798C"/>
    <w:rsid w:val="004E4390"/>
    <w:rsid w:val="00501943"/>
    <w:rsid w:val="00502A35"/>
    <w:rsid w:val="0050736D"/>
    <w:rsid w:val="00521F0F"/>
    <w:rsid w:val="00522E97"/>
    <w:rsid w:val="005258AD"/>
    <w:rsid w:val="00530A1E"/>
    <w:rsid w:val="00532122"/>
    <w:rsid w:val="005338B1"/>
    <w:rsid w:val="0053713F"/>
    <w:rsid w:val="005437B1"/>
    <w:rsid w:val="00546E50"/>
    <w:rsid w:val="0054722A"/>
    <w:rsid w:val="00562054"/>
    <w:rsid w:val="00563178"/>
    <w:rsid w:val="00567AD6"/>
    <w:rsid w:val="005714ED"/>
    <w:rsid w:val="00571DEE"/>
    <w:rsid w:val="00571E60"/>
    <w:rsid w:val="00573419"/>
    <w:rsid w:val="005823C4"/>
    <w:rsid w:val="00595CD5"/>
    <w:rsid w:val="005A34F4"/>
    <w:rsid w:val="005B72C0"/>
    <w:rsid w:val="005C14FF"/>
    <w:rsid w:val="005D2C29"/>
    <w:rsid w:val="005D730C"/>
    <w:rsid w:val="005E2449"/>
    <w:rsid w:val="005F19B5"/>
    <w:rsid w:val="005F1AF1"/>
    <w:rsid w:val="005F54B5"/>
    <w:rsid w:val="005F6248"/>
    <w:rsid w:val="0060476C"/>
    <w:rsid w:val="00624630"/>
    <w:rsid w:val="00640A09"/>
    <w:rsid w:val="0065657A"/>
    <w:rsid w:val="00664902"/>
    <w:rsid w:val="006758AD"/>
    <w:rsid w:val="00684787"/>
    <w:rsid w:val="00686D63"/>
    <w:rsid w:val="00697A76"/>
    <w:rsid w:val="006A08AF"/>
    <w:rsid w:val="006A2395"/>
    <w:rsid w:val="006A783D"/>
    <w:rsid w:val="006D33F7"/>
    <w:rsid w:val="006D6756"/>
    <w:rsid w:val="006E1074"/>
    <w:rsid w:val="006E16C1"/>
    <w:rsid w:val="00704EA3"/>
    <w:rsid w:val="00706C81"/>
    <w:rsid w:val="00712062"/>
    <w:rsid w:val="00715342"/>
    <w:rsid w:val="007250E9"/>
    <w:rsid w:val="00735870"/>
    <w:rsid w:val="007406CF"/>
    <w:rsid w:val="007413A1"/>
    <w:rsid w:val="00742FAF"/>
    <w:rsid w:val="00766185"/>
    <w:rsid w:val="007757AA"/>
    <w:rsid w:val="00776771"/>
    <w:rsid w:val="007972F9"/>
    <w:rsid w:val="007B6FF4"/>
    <w:rsid w:val="007B7BF5"/>
    <w:rsid w:val="007C1654"/>
    <w:rsid w:val="007C185C"/>
    <w:rsid w:val="007C3442"/>
    <w:rsid w:val="007D2BE5"/>
    <w:rsid w:val="007D4659"/>
    <w:rsid w:val="007E0ABC"/>
    <w:rsid w:val="007E100E"/>
    <w:rsid w:val="007E6D33"/>
    <w:rsid w:val="007F2986"/>
    <w:rsid w:val="007F2AD9"/>
    <w:rsid w:val="00803F6B"/>
    <w:rsid w:val="00805AD4"/>
    <w:rsid w:val="00816B34"/>
    <w:rsid w:val="008316F5"/>
    <w:rsid w:val="00852880"/>
    <w:rsid w:val="0089283B"/>
    <w:rsid w:val="00892A5C"/>
    <w:rsid w:val="008934A3"/>
    <w:rsid w:val="008A73A8"/>
    <w:rsid w:val="008A7689"/>
    <w:rsid w:val="008B148C"/>
    <w:rsid w:val="008B5E97"/>
    <w:rsid w:val="008C4D6F"/>
    <w:rsid w:val="008D0923"/>
    <w:rsid w:val="008F0240"/>
    <w:rsid w:val="008F605B"/>
    <w:rsid w:val="00901508"/>
    <w:rsid w:val="00904402"/>
    <w:rsid w:val="00915DC3"/>
    <w:rsid w:val="00923658"/>
    <w:rsid w:val="009379B2"/>
    <w:rsid w:val="00955BCB"/>
    <w:rsid w:val="00965060"/>
    <w:rsid w:val="0097490C"/>
    <w:rsid w:val="00975CB9"/>
    <w:rsid w:val="009836E6"/>
    <w:rsid w:val="00984818"/>
    <w:rsid w:val="009953EB"/>
    <w:rsid w:val="009A20BC"/>
    <w:rsid w:val="009B71B6"/>
    <w:rsid w:val="009C0A87"/>
    <w:rsid w:val="009C7BCA"/>
    <w:rsid w:val="009D35A4"/>
    <w:rsid w:val="009E12C9"/>
    <w:rsid w:val="009E2A91"/>
    <w:rsid w:val="009F7840"/>
    <w:rsid w:val="00A04ED7"/>
    <w:rsid w:val="00A1360A"/>
    <w:rsid w:val="00A336F2"/>
    <w:rsid w:val="00A33E4E"/>
    <w:rsid w:val="00A37C07"/>
    <w:rsid w:val="00A51CDD"/>
    <w:rsid w:val="00A56288"/>
    <w:rsid w:val="00A6481A"/>
    <w:rsid w:val="00A760B8"/>
    <w:rsid w:val="00A93EB0"/>
    <w:rsid w:val="00AA053A"/>
    <w:rsid w:val="00AB4F6E"/>
    <w:rsid w:val="00AC0693"/>
    <w:rsid w:val="00AC1EFA"/>
    <w:rsid w:val="00AD14E8"/>
    <w:rsid w:val="00AD19CC"/>
    <w:rsid w:val="00AD49A5"/>
    <w:rsid w:val="00AD5041"/>
    <w:rsid w:val="00AD76AE"/>
    <w:rsid w:val="00AE15C5"/>
    <w:rsid w:val="00AE5C03"/>
    <w:rsid w:val="00AF2177"/>
    <w:rsid w:val="00AF47C1"/>
    <w:rsid w:val="00AF5169"/>
    <w:rsid w:val="00B02F7B"/>
    <w:rsid w:val="00B11B2C"/>
    <w:rsid w:val="00B147CF"/>
    <w:rsid w:val="00B22C7C"/>
    <w:rsid w:val="00B35CB1"/>
    <w:rsid w:val="00B4290F"/>
    <w:rsid w:val="00B445A0"/>
    <w:rsid w:val="00B60823"/>
    <w:rsid w:val="00B635B6"/>
    <w:rsid w:val="00B64003"/>
    <w:rsid w:val="00B64B35"/>
    <w:rsid w:val="00B71554"/>
    <w:rsid w:val="00B753E9"/>
    <w:rsid w:val="00B840F1"/>
    <w:rsid w:val="00B938C5"/>
    <w:rsid w:val="00B9430F"/>
    <w:rsid w:val="00B97897"/>
    <w:rsid w:val="00B97BAA"/>
    <w:rsid w:val="00BE5AE9"/>
    <w:rsid w:val="00BE5F4C"/>
    <w:rsid w:val="00C01AD9"/>
    <w:rsid w:val="00C0558A"/>
    <w:rsid w:val="00C0799D"/>
    <w:rsid w:val="00C11318"/>
    <w:rsid w:val="00C15F36"/>
    <w:rsid w:val="00C164F3"/>
    <w:rsid w:val="00C311A5"/>
    <w:rsid w:val="00C40F75"/>
    <w:rsid w:val="00C50EC7"/>
    <w:rsid w:val="00C57BD2"/>
    <w:rsid w:val="00C61CF4"/>
    <w:rsid w:val="00C636E6"/>
    <w:rsid w:val="00C76B03"/>
    <w:rsid w:val="00C77126"/>
    <w:rsid w:val="00C83263"/>
    <w:rsid w:val="00C91EF0"/>
    <w:rsid w:val="00CA683D"/>
    <w:rsid w:val="00CB6FBD"/>
    <w:rsid w:val="00CD120D"/>
    <w:rsid w:val="00CE6324"/>
    <w:rsid w:val="00CE7788"/>
    <w:rsid w:val="00CF4C11"/>
    <w:rsid w:val="00D06998"/>
    <w:rsid w:val="00D07610"/>
    <w:rsid w:val="00D149A6"/>
    <w:rsid w:val="00D17000"/>
    <w:rsid w:val="00D209A2"/>
    <w:rsid w:val="00D2402C"/>
    <w:rsid w:val="00D26402"/>
    <w:rsid w:val="00D36A5E"/>
    <w:rsid w:val="00D4087E"/>
    <w:rsid w:val="00D44964"/>
    <w:rsid w:val="00D5061C"/>
    <w:rsid w:val="00D52E2A"/>
    <w:rsid w:val="00D6566B"/>
    <w:rsid w:val="00D71869"/>
    <w:rsid w:val="00D77CD2"/>
    <w:rsid w:val="00D801E3"/>
    <w:rsid w:val="00D863FC"/>
    <w:rsid w:val="00D96C57"/>
    <w:rsid w:val="00DB1EF8"/>
    <w:rsid w:val="00DC0B9E"/>
    <w:rsid w:val="00DC2252"/>
    <w:rsid w:val="00DC2426"/>
    <w:rsid w:val="00DC7661"/>
    <w:rsid w:val="00DE5C25"/>
    <w:rsid w:val="00DE5CA2"/>
    <w:rsid w:val="00DF4730"/>
    <w:rsid w:val="00DF6D26"/>
    <w:rsid w:val="00E1365C"/>
    <w:rsid w:val="00E21FB4"/>
    <w:rsid w:val="00E24F5F"/>
    <w:rsid w:val="00E25E8E"/>
    <w:rsid w:val="00E3060A"/>
    <w:rsid w:val="00E30E7A"/>
    <w:rsid w:val="00E34FF8"/>
    <w:rsid w:val="00E52A59"/>
    <w:rsid w:val="00E52E4A"/>
    <w:rsid w:val="00E6372F"/>
    <w:rsid w:val="00E732C8"/>
    <w:rsid w:val="00E744DD"/>
    <w:rsid w:val="00E84EA2"/>
    <w:rsid w:val="00E93C07"/>
    <w:rsid w:val="00E93CD8"/>
    <w:rsid w:val="00E96C78"/>
    <w:rsid w:val="00EB09B2"/>
    <w:rsid w:val="00EB0AAA"/>
    <w:rsid w:val="00EE6234"/>
    <w:rsid w:val="00EF700F"/>
    <w:rsid w:val="00F13D8F"/>
    <w:rsid w:val="00F31B74"/>
    <w:rsid w:val="00F46EBD"/>
    <w:rsid w:val="00F52627"/>
    <w:rsid w:val="00F54A0C"/>
    <w:rsid w:val="00F7265B"/>
    <w:rsid w:val="00F80CD5"/>
    <w:rsid w:val="00F80FBD"/>
    <w:rsid w:val="00F92363"/>
    <w:rsid w:val="00F937C2"/>
    <w:rsid w:val="00F95F66"/>
    <w:rsid w:val="00FA580F"/>
    <w:rsid w:val="00FB66AF"/>
    <w:rsid w:val="00FB6E3F"/>
    <w:rsid w:val="00FC1494"/>
    <w:rsid w:val="00FD366F"/>
    <w:rsid w:val="00FE2164"/>
    <w:rsid w:val="00FF5E7B"/>
    <w:rsid w:val="0601FE02"/>
    <w:rsid w:val="2CFD531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3E49AAC"/>
  <w15:docId w15:val="{E733DF56-17FE-46BF-BEAA-6528D4874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lsdException w:name="footer" w:uiPriority="0"/>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imes New Roman" w:hAnsi="Tahoma"/>
      <w:sz w:val="16"/>
      <w:lang w:val="es-ES" w:eastAsia="es-ES"/>
    </w:rPr>
  </w:style>
  <w:style w:type="paragraph" w:styleId="Ttulo1">
    <w:name w:val="heading 1"/>
    <w:basedOn w:val="Normal"/>
    <w:next w:val="Normal"/>
    <w:link w:val="Ttulo1Car"/>
    <w:uiPriority w:val="9"/>
    <w:qFormat/>
    <w:rsid w:val="00502A3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200"/>
      <w:outlineLvl w:val="1"/>
    </w:pPr>
    <w:rPr>
      <w:rFonts w:ascii="Cambria" w:hAnsi="Cambria"/>
      <w:b/>
      <w:bCs/>
      <w:color w:val="4F81BD"/>
      <w:sz w:val="26"/>
      <w:szCs w:val="26"/>
      <w:lang w:val="zh-CN"/>
    </w:rPr>
  </w:style>
  <w:style w:type="paragraph" w:styleId="Ttulo3">
    <w:name w:val="heading 3"/>
    <w:basedOn w:val="Normal"/>
    <w:next w:val="Normal"/>
    <w:link w:val="Ttulo3Car"/>
    <w:uiPriority w:val="9"/>
    <w:unhideWhenUsed/>
    <w:qFormat/>
    <w:rsid w:val="00502A3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6">
    <w:name w:val="heading 6"/>
    <w:basedOn w:val="Normal"/>
    <w:next w:val="Normal"/>
    <w:link w:val="Ttulo6Car"/>
    <w:qFormat/>
    <w:pPr>
      <w:keepNext/>
      <w:jc w:val="center"/>
      <w:outlineLvl w:val="5"/>
    </w:pPr>
    <w:rPr>
      <w:b/>
      <w:lang w:val="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link w:val="Char2"/>
    <w:uiPriority w:val="99"/>
    <w:unhideWhenUsed/>
    <w:qFormat/>
    <w:rPr>
      <w:vertAlign w:val="superscript"/>
    </w:rPr>
  </w:style>
  <w:style w:type="paragraph" w:customStyle="1" w:styleId="Char2">
    <w:name w:val="Char2"/>
    <w:basedOn w:val="Normal"/>
    <w:link w:val="Refdenotaalpie"/>
    <w:uiPriority w:val="99"/>
    <w:qFormat/>
    <w:pPr>
      <w:autoSpaceDE w:val="0"/>
      <w:autoSpaceDN w:val="0"/>
      <w:spacing w:after="160" w:line="240" w:lineRule="exact"/>
    </w:pPr>
    <w:rPr>
      <w:rFonts w:ascii="Calibri" w:eastAsia="Calibri" w:hAnsi="Calibri"/>
      <w:sz w:val="20"/>
      <w:vertAlign w:val="superscript"/>
      <w:lang w:val="es-CO" w:eastAsia="es-CO"/>
    </w:rPr>
  </w:style>
  <w:style w:type="character" w:styleId="Hipervnculo">
    <w:name w:val="Hyperlink"/>
    <w:qFormat/>
    <w:rPr>
      <w:color w:val="0000FF"/>
      <w:u w:val="single"/>
    </w:rPr>
  </w:style>
  <w:style w:type="paragraph" w:styleId="Textonotapie">
    <w:name w:val="footnote text"/>
    <w:basedOn w:val="Normal"/>
    <w:link w:val="TextonotapieCar"/>
    <w:uiPriority w:val="99"/>
    <w:unhideWhenUsed/>
    <w:qFormat/>
    <w:rPr>
      <w:rFonts w:ascii="Calibri" w:eastAsia="MS Mincho" w:hAnsi="Calibri"/>
      <w:kern w:val="2"/>
      <w:sz w:val="20"/>
      <w:lang w:val="es-CO" w:eastAsia="ja-JP"/>
    </w:rPr>
  </w:style>
  <w:style w:type="paragraph" w:styleId="Descripcin">
    <w:name w:val="caption"/>
    <w:basedOn w:val="Normal"/>
    <w:next w:val="Normal"/>
    <w:link w:val="DescripcinCar"/>
    <w:uiPriority w:val="35"/>
    <w:unhideWhenUsed/>
    <w:qFormat/>
    <w:pPr>
      <w:spacing w:after="160" w:line="259" w:lineRule="auto"/>
    </w:pPr>
    <w:rPr>
      <w:rFonts w:ascii="Calibri" w:eastAsia="Calibri" w:hAnsi="Calibri"/>
      <w:b/>
      <w:bCs/>
      <w:kern w:val="2"/>
      <w:sz w:val="20"/>
      <w:lang w:val="es-CO" w:eastAsia="en-U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rPr>
      <w:sz w:val="20"/>
    </w:rPr>
  </w:style>
  <w:style w:type="paragraph" w:styleId="Textodeglobo">
    <w:name w:val="Balloon Text"/>
    <w:basedOn w:val="Normal"/>
    <w:link w:val="TextodegloboCar"/>
    <w:uiPriority w:val="99"/>
    <w:semiHidden/>
    <w:unhideWhenUsed/>
    <w:rPr>
      <w:szCs w:val="16"/>
      <w:lang w:val="zh-CN"/>
    </w:rPr>
  </w:style>
  <w:style w:type="paragraph" w:styleId="Encabezado">
    <w:name w:val="header"/>
    <w:basedOn w:val="Normal"/>
    <w:link w:val="EncabezadoCar"/>
    <w:uiPriority w:val="99"/>
    <w:unhideWhenUsed/>
    <w:pPr>
      <w:tabs>
        <w:tab w:val="center" w:pos="4252"/>
        <w:tab w:val="right" w:pos="8504"/>
      </w:tabs>
    </w:pPr>
    <w:rPr>
      <w:lang w:val="zh-CN"/>
    </w:rPr>
  </w:style>
  <w:style w:type="paragraph" w:styleId="NormalWeb">
    <w:name w:val="Normal (Web)"/>
    <w:basedOn w:val="Normal"/>
    <w:uiPriority w:val="99"/>
    <w:qFormat/>
    <w:pPr>
      <w:spacing w:before="100" w:beforeAutospacing="1" w:after="100" w:afterAutospacing="1"/>
    </w:pPr>
    <w:rPr>
      <w:rFonts w:ascii="Arial Unicode MS" w:eastAsia="Arial Unicode MS" w:hAnsi="Arial Unicode MS" w:cs="Tahoma"/>
      <w:sz w:val="24"/>
      <w:szCs w:val="24"/>
    </w:rPr>
  </w:style>
  <w:style w:type="paragraph" w:styleId="Piedepgina">
    <w:name w:val="footer"/>
    <w:basedOn w:val="Normal"/>
    <w:link w:val="PiedepginaCar"/>
    <w:pPr>
      <w:tabs>
        <w:tab w:val="center" w:pos="4252"/>
        <w:tab w:val="right" w:pos="8504"/>
      </w:tabs>
    </w:pPr>
    <w:rPr>
      <w:lang w:val="zh-CN"/>
    </w:rPr>
  </w:style>
  <w:style w:type="paragraph" w:styleId="Textoindependiente">
    <w:name w:val="Body Text"/>
    <w:basedOn w:val="Normal"/>
    <w:link w:val="TextoindependienteCar"/>
    <w:qFormat/>
    <w:rPr>
      <w:b/>
      <w:sz w:val="17"/>
      <w:lang w:val="zh-CN"/>
    </w:r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link w:val="Piedepgina"/>
    <w:qFormat/>
    <w:rPr>
      <w:rFonts w:ascii="Tahoma" w:eastAsia="Times New Roman" w:hAnsi="Tahoma" w:cs="Times New Roman"/>
      <w:sz w:val="16"/>
      <w:szCs w:val="20"/>
      <w:lang w:eastAsia="es-ES"/>
    </w:rPr>
  </w:style>
  <w:style w:type="character" w:customStyle="1" w:styleId="TextoindependienteCar">
    <w:name w:val="Texto independiente Car"/>
    <w:link w:val="Textoindependiente"/>
    <w:rPr>
      <w:rFonts w:ascii="Tahoma" w:eastAsia="Times New Roman" w:hAnsi="Tahoma" w:cs="Times New Roman"/>
      <w:b/>
      <w:sz w:val="17"/>
      <w:szCs w:val="20"/>
      <w:lang w:eastAsia="es-ES"/>
    </w:rPr>
  </w:style>
  <w:style w:type="paragraph" w:styleId="Prrafodelista">
    <w:name w:val="List Paragraph"/>
    <w:basedOn w:val="Normal"/>
    <w:uiPriority w:val="34"/>
    <w:qFormat/>
    <w:pPr>
      <w:ind w:left="720"/>
      <w:contextualSpacing/>
    </w:pPr>
    <w:rPr>
      <w:rFonts w:ascii="Times New Roman" w:hAnsi="Times New Roman"/>
      <w:sz w:val="20"/>
    </w:rPr>
  </w:style>
  <w:style w:type="paragraph" w:customStyle="1" w:styleId="Default">
    <w:name w:val="Default"/>
    <w:pPr>
      <w:autoSpaceDE w:val="0"/>
      <w:autoSpaceDN w:val="0"/>
      <w:adjustRightInd w:val="0"/>
    </w:pPr>
    <w:rPr>
      <w:rFonts w:ascii="Arial" w:hAnsi="Arial" w:cs="Arial"/>
      <w:color w:val="000000"/>
      <w:sz w:val="24"/>
      <w:szCs w:val="24"/>
      <w:lang w:val="es-ES" w:eastAsia="en-US"/>
    </w:rPr>
  </w:style>
  <w:style w:type="character" w:customStyle="1" w:styleId="TextodegloboCar">
    <w:name w:val="Texto de globo Car"/>
    <w:link w:val="Textodeglobo"/>
    <w:uiPriority w:val="99"/>
    <w:semiHidden/>
    <w:qFormat/>
    <w:rPr>
      <w:rFonts w:ascii="Tahoma" w:eastAsia="Times New Roman" w:hAnsi="Tahoma" w:cs="Tahoma"/>
      <w:sz w:val="16"/>
      <w:szCs w:val="16"/>
      <w:lang w:eastAsia="es-ES"/>
    </w:rPr>
  </w:style>
  <w:style w:type="character" w:customStyle="1" w:styleId="EncabezadoCar">
    <w:name w:val="Encabezado Car"/>
    <w:link w:val="Encabezado"/>
    <w:uiPriority w:val="99"/>
    <w:qFormat/>
    <w:rPr>
      <w:rFonts w:ascii="Tahoma" w:eastAsia="Times New Roman" w:hAnsi="Tahoma" w:cs="Times New Roman"/>
      <w:sz w:val="16"/>
      <w:szCs w:val="20"/>
      <w:lang w:eastAsia="es-ES"/>
    </w:rPr>
  </w:style>
  <w:style w:type="character" w:customStyle="1" w:styleId="Ttulo6Car">
    <w:name w:val="Título 6 Car"/>
    <w:link w:val="Ttulo6"/>
    <w:rPr>
      <w:rFonts w:ascii="Tahoma" w:eastAsia="Times New Roman" w:hAnsi="Tahoma" w:cs="Times New Roman"/>
      <w:b/>
      <w:sz w:val="16"/>
      <w:szCs w:val="20"/>
      <w:lang w:eastAsia="es-ES"/>
    </w:rPr>
  </w:style>
  <w:style w:type="character" w:customStyle="1" w:styleId="Ttulo2Car">
    <w:name w:val="Título 2 Car"/>
    <w:link w:val="Ttulo2"/>
    <w:uiPriority w:val="9"/>
    <w:qFormat/>
    <w:rPr>
      <w:rFonts w:ascii="Cambria" w:eastAsia="Times New Roman" w:hAnsi="Cambria" w:cs="Times New Roman"/>
      <w:b/>
      <w:bCs/>
      <w:color w:val="4F81BD"/>
      <w:sz w:val="26"/>
      <w:szCs w:val="26"/>
      <w:lang w:eastAsia="es-ES"/>
    </w:rPr>
  </w:style>
  <w:style w:type="paragraph" w:styleId="Sinespaciado">
    <w:name w:val="No Spacing"/>
    <w:link w:val="SinespaciadoCar"/>
    <w:uiPriority w:val="1"/>
    <w:qFormat/>
    <w:rPr>
      <w:sz w:val="22"/>
      <w:szCs w:val="22"/>
      <w:lang w:eastAsia="en-US"/>
    </w:rPr>
  </w:style>
  <w:style w:type="character" w:customStyle="1" w:styleId="SinespaciadoCar">
    <w:name w:val="Sin espaciado Car"/>
    <w:link w:val="Sinespaciado"/>
    <w:uiPriority w:val="1"/>
    <w:qFormat/>
    <w:rPr>
      <w:sz w:val="22"/>
      <w:szCs w:val="22"/>
      <w:lang w:eastAsia="en-US"/>
    </w:rPr>
  </w:style>
  <w:style w:type="paragraph" w:customStyle="1" w:styleId="Revisin1">
    <w:name w:val="Revisión1"/>
    <w:hidden/>
    <w:uiPriority w:val="99"/>
    <w:semiHidden/>
    <w:qFormat/>
    <w:rPr>
      <w:rFonts w:ascii="Tahoma" w:eastAsia="Times New Roman" w:hAnsi="Tahoma"/>
      <w:sz w:val="16"/>
      <w:lang w:val="es-ES" w:eastAsia="es-ES"/>
    </w:rPr>
  </w:style>
  <w:style w:type="character" w:customStyle="1" w:styleId="TextonotapieCar">
    <w:name w:val="Texto nota pie Car"/>
    <w:link w:val="Textonotapie"/>
    <w:uiPriority w:val="99"/>
    <w:qFormat/>
    <w:rPr>
      <w:rFonts w:eastAsia="MS Mincho"/>
      <w:kern w:val="2"/>
      <w:lang w:eastAsia="ja-JP"/>
    </w:rPr>
  </w:style>
  <w:style w:type="character" w:customStyle="1" w:styleId="DescripcinCar">
    <w:name w:val="Descripción Car"/>
    <w:link w:val="Descripcin"/>
    <w:uiPriority w:val="35"/>
    <w:qFormat/>
    <w:rPr>
      <w:b/>
      <w:bCs/>
      <w:kern w:val="2"/>
      <w:lang w:eastAsia="en-US"/>
    </w:rPr>
  </w:style>
  <w:style w:type="character" w:customStyle="1" w:styleId="Mencinsinresolver1">
    <w:name w:val="Mención sin resolver1"/>
    <w:uiPriority w:val="99"/>
    <w:semiHidden/>
    <w:unhideWhenUsed/>
    <w:qFormat/>
    <w:rPr>
      <w:color w:val="605E5C"/>
      <w:shd w:val="clear" w:color="auto" w:fill="E1DFDD"/>
    </w:rPr>
  </w:style>
  <w:style w:type="character" w:customStyle="1" w:styleId="TextocomentarioCar">
    <w:name w:val="Texto comentario Car"/>
    <w:basedOn w:val="Fuentedeprrafopredeter"/>
    <w:link w:val="Textocomentario"/>
    <w:uiPriority w:val="99"/>
    <w:qFormat/>
    <w:rPr>
      <w:rFonts w:ascii="Tahoma" w:eastAsia="Times New Roman" w:hAnsi="Tahoma"/>
      <w:lang w:eastAsia="es-ES"/>
    </w:rPr>
  </w:style>
  <w:style w:type="character" w:customStyle="1" w:styleId="AsuntodelcomentarioCar">
    <w:name w:val="Asunto del comentario Car"/>
    <w:basedOn w:val="TextocomentarioCar"/>
    <w:link w:val="Asuntodelcomentario"/>
    <w:uiPriority w:val="99"/>
    <w:semiHidden/>
    <w:qFormat/>
    <w:rPr>
      <w:rFonts w:ascii="Tahoma" w:eastAsia="Times New Roman" w:hAnsi="Tahoma"/>
      <w:b/>
      <w:bCs/>
      <w:lang w:eastAsia="es-ES"/>
    </w:rPr>
  </w:style>
  <w:style w:type="character" w:customStyle="1" w:styleId="Mencionar1">
    <w:name w:val="Mencionar1"/>
    <w:basedOn w:val="Fuentedeprrafopredeter"/>
    <w:uiPriority w:val="99"/>
    <w:unhideWhenUsed/>
    <w:qFormat/>
    <w:rPr>
      <w:color w:val="2B579A"/>
      <w:shd w:val="clear" w:color="auto" w:fill="E1DFDD"/>
    </w:rPr>
  </w:style>
  <w:style w:type="paragraph" w:styleId="Revisin">
    <w:name w:val="Revision"/>
    <w:hidden/>
    <w:uiPriority w:val="99"/>
    <w:unhideWhenUsed/>
    <w:rsid w:val="001A3EF7"/>
    <w:rPr>
      <w:rFonts w:ascii="Tahoma" w:eastAsia="Times New Roman" w:hAnsi="Tahoma"/>
      <w:sz w:val="16"/>
      <w:lang w:val="es-ES" w:eastAsia="es-ES"/>
    </w:rPr>
  </w:style>
  <w:style w:type="character" w:styleId="Mencinsinresolver">
    <w:name w:val="Unresolved Mention"/>
    <w:basedOn w:val="Fuentedeprrafopredeter"/>
    <w:uiPriority w:val="99"/>
    <w:semiHidden/>
    <w:unhideWhenUsed/>
    <w:rsid w:val="00A51CDD"/>
    <w:rPr>
      <w:color w:val="605E5C"/>
      <w:shd w:val="clear" w:color="auto" w:fill="E1DFDD"/>
    </w:rPr>
  </w:style>
  <w:style w:type="character" w:styleId="Hipervnculovisitado">
    <w:name w:val="FollowedHyperlink"/>
    <w:basedOn w:val="Fuentedeprrafopredeter"/>
    <w:uiPriority w:val="99"/>
    <w:semiHidden/>
    <w:unhideWhenUsed/>
    <w:rsid w:val="00A6481A"/>
    <w:rPr>
      <w:color w:val="954F72" w:themeColor="followedHyperlink"/>
      <w:u w:val="single"/>
    </w:rPr>
  </w:style>
  <w:style w:type="character" w:customStyle="1" w:styleId="Ttulo1Car">
    <w:name w:val="Título 1 Car"/>
    <w:basedOn w:val="Fuentedeprrafopredeter"/>
    <w:link w:val="Ttulo1"/>
    <w:uiPriority w:val="9"/>
    <w:rsid w:val="00502A35"/>
    <w:rPr>
      <w:rFonts w:asciiTheme="majorHAnsi" w:eastAsiaTheme="majorEastAsia" w:hAnsiTheme="majorHAnsi" w:cstheme="majorBidi"/>
      <w:color w:val="2F5496" w:themeColor="accent1" w:themeShade="BF"/>
      <w:sz w:val="32"/>
      <w:szCs w:val="32"/>
      <w:lang w:val="es-ES" w:eastAsia="es-ES"/>
    </w:rPr>
  </w:style>
  <w:style w:type="character" w:customStyle="1" w:styleId="Ttulo3Car">
    <w:name w:val="Título 3 Car"/>
    <w:basedOn w:val="Fuentedeprrafopredeter"/>
    <w:link w:val="Ttulo3"/>
    <w:uiPriority w:val="9"/>
    <w:rsid w:val="00502A35"/>
    <w:rPr>
      <w:rFonts w:asciiTheme="majorHAnsi" w:eastAsiaTheme="majorEastAsia" w:hAnsiTheme="majorHAnsi" w:cstheme="majorBidi"/>
      <w:color w:val="1F3763" w:themeColor="accent1" w:themeShade="7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ombiacompra.gov.co/wp-content/uploads/2025/08/Guia-para-la-elaboracion-de-estudios-del-sector-Original-Firmado.pdf" TargetMode="External"/><Relationship Id="rId13" Type="http://schemas.openxmlformats.org/officeDocument/2006/relationships/hyperlink" Target="https://colombiacompra.gov.co/wp-content/uploads/2025/08/Guia-para-la-elaboracion-de-estudios-del-sector-Original-Firmado.pdf" TargetMode="External"/><Relationship Id="rId18" Type="http://schemas.openxmlformats.org/officeDocument/2006/relationships/hyperlink" Target="https://colombiacompra.gov.co/wp-content/uploads/2025/08/Guia-para-la-elaboracion-de-estudios-del-sector-Original-Firmado.pdf" TargetMode="External"/><Relationship Id="rId26" Type="http://schemas.openxmlformats.org/officeDocument/2006/relationships/hyperlink" Target="http://www.colombiacompra.gov.co/manuales" TargetMode="External"/><Relationship Id="rId3" Type="http://schemas.openxmlformats.org/officeDocument/2006/relationships/styles" Target="styles.xml"/><Relationship Id="rId21" Type="http://schemas.openxmlformats.org/officeDocument/2006/relationships/hyperlink" Target="https://colombiacompra.gov.co/wp-content/uploads/2025/08/Guia-para-la-elaboracion-de-estudios-del-sector-Original-Firmado.pdf" TargetMode="External"/><Relationship Id="rId7" Type="http://schemas.openxmlformats.org/officeDocument/2006/relationships/endnotes" Target="endnotes.xml"/><Relationship Id="rId12" Type="http://schemas.openxmlformats.org/officeDocument/2006/relationships/hyperlink" Target="https://colombiacompra.gov.co/wp-content/uploads/2025/08/Guia-para-la-elaboracion-de-estudios-del-sector-Original-Firmado.pdf" TargetMode="External"/><Relationship Id="rId17" Type="http://schemas.openxmlformats.org/officeDocument/2006/relationships/hyperlink" Target="https://colombiacompra.gov.co/wp-content/uploads/2025/08/Guia-para-la-elaboracion-de-estudios-del-sector-Original-Firmado.pdf" TargetMode="External"/><Relationship Id="rId25" Type="http://schemas.openxmlformats.org/officeDocument/2006/relationships/hyperlink" Target="http://www.ica.gov.co" TargetMode="External"/><Relationship Id="rId2" Type="http://schemas.openxmlformats.org/officeDocument/2006/relationships/numbering" Target="numbering.xml"/><Relationship Id="rId16" Type="http://schemas.openxmlformats.org/officeDocument/2006/relationships/hyperlink" Target="https://colombiacompra.gov.co/wp-content/uploads/2025/08/Guia-para-la-elaboracion-de-estudios-del-sector-Original-Firmado.pdf" TargetMode="External"/><Relationship Id="rId20" Type="http://schemas.openxmlformats.org/officeDocument/2006/relationships/hyperlink" Target="https://colombiacompra.gov.co/wp-content/uploads/2025/08/Guia-para-la-elaboracion-de-estudios-del-sector-Original-Firmado.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lombiacompra.gov.co/wp-content/uploads/2025/08/Guia-para-la-elaboracion-de-estudios-del-sector-Original-Firmado.pdf" TargetMode="External"/><Relationship Id="rId24" Type="http://schemas.openxmlformats.org/officeDocument/2006/relationships/hyperlink" Target="http://www.colombiacompra.gov.co" TargetMode="External"/><Relationship Id="rId5" Type="http://schemas.openxmlformats.org/officeDocument/2006/relationships/webSettings" Target="webSettings.xml"/><Relationship Id="rId15" Type="http://schemas.openxmlformats.org/officeDocument/2006/relationships/hyperlink" Target="https://colombiacompra.gov.co/wp-content/uploads/2025/08/Guia-para-la-elaboracion-de-estudios-del-sector-Original-Firmado.pdf" TargetMode="External"/><Relationship Id="rId23" Type="http://schemas.openxmlformats.org/officeDocument/2006/relationships/hyperlink" Target="http://www.computerworld.com" TargetMode="External"/><Relationship Id="rId28" Type="http://schemas.openxmlformats.org/officeDocument/2006/relationships/footer" Target="footer1.xml"/><Relationship Id="rId10" Type="http://schemas.openxmlformats.org/officeDocument/2006/relationships/hyperlink" Target="https://colombiacompra.gov.co/wp-content/uploads/2025/08/Guia-para-la-elaboracion-de-estudios-del-sector-Original-Firmado.pdf" TargetMode="External"/><Relationship Id="rId19" Type="http://schemas.openxmlformats.org/officeDocument/2006/relationships/hyperlink" Target="https://colombiacompra.gov.co/wp-content/uploads/2025/08/Guia-para-la-elaboracion-de-estudios-del-sector-Original-Firmado.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olombiacompra.gov.co/wp-content/uploads/2025/08/Guia-para-la-elaboracion-de-estudios-del-sector-Original-Firmado.pdf" TargetMode="External"/><Relationship Id="rId14" Type="http://schemas.openxmlformats.org/officeDocument/2006/relationships/hyperlink" Target="https://colombiacompra.gov.co/wp-content/uploads/2025/08/Guia-para-la-elaboracion-de-estudios-del-sector-Original-Firmado.pdf" TargetMode="External"/><Relationship Id="rId22" Type="http://schemas.openxmlformats.org/officeDocument/2006/relationships/hyperlink" Target="http://www.asobancaria.com" TargetMode="External"/><Relationship Id="rId27" Type="http://schemas.openxmlformats.org/officeDocument/2006/relationships/header" Target="head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linea.ccb.org.co/descripcioncii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5DDA8-6F16-412E-BB61-DEB3DFA37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3921</Words>
  <Characters>21570</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STRICK</Company>
  <LinksUpToDate>false</LinksUpToDate>
  <CharactersWithSpaces>25441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marcos hernandez vergara</dc:creator>
  <cp:lastModifiedBy>Luis Alberto Conde Alonso</cp:lastModifiedBy>
  <cp:revision>2</cp:revision>
  <cp:lastPrinted>2016-09-06T22:07:00Z</cp:lastPrinted>
  <dcterms:created xsi:type="dcterms:W3CDTF">2026-09-28T16:03:00Z</dcterms:created>
  <dcterms:modified xsi:type="dcterms:W3CDTF">2026-09-28T16:03:00Z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eyJoZGlkIjoiMWQyY2Q5OWJlYTgzODBkNGJhNDQ5Mjc0OTFjNGE3MTAifQ==</vt:lpwstr>
  </property>
  <property fmtid="{D5CDD505-2E9C-101B-9397-08002B2CF9AE}" pid="3" name="KSOProductBuildVer">
    <vt:lpwstr>2058-12.1.0.25862</vt:lpwstr>
  </property>
  <property fmtid="{D5CDD505-2E9C-101B-9397-08002B2CF9AE}" pid="4" name="ICV">
    <vt:lpwstr>CE9F666114554F8D95DB6CA293073DD1_13</vt:lpwstr>
  </property>
</Properties>
</file>