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CE77" w14:textId="77777777" w:rsidR="0017352A" w:rsidRDefault="0017352A" w:rsidP="0017352A">
      <w:pPr>
        <w:spacing w:line="360" w:lineRule="auto"/>
        <w:jc w:val="center"/>
        <w:rPr>
          <w:rFonts w:ascii="Arial" w:hAnsi="Arial" w:cs="Arial"/>
          <w:noProof/>
          <w:sz w:val="22"/>
          <w:szCs w:val="22"/>
        </w:rPr>
      </w:pPr>
    </w:p>
    <w:p w14:paraId="02E2CC02" w14:textId="77777777" w:rsidR="00594AF2" w:rsidRDefault="00594AF2" w:rsidP="0017352A">
      <w:pPr>
        <w:spacing w:line="360" w:lineRule="auto"/>
        <w:jc w:val="center"/>
        <w:rPr>
          <w:rFonts w:ascii="Arial" w:hAnsi="Arial" w:cs="Arial"/>
          <w:noProof/>
          <w:sz w:val="22"/>
          <w:szCs w:val="22"/>
        </w:rPr>
      </w:pPr>
    </w:p>
    <w:p w14:paraId="4758F319" w14:textId="77777777" w:rsidR="00594AF2" w:rsidRDefault="00594AF2" w:rsidP="0017352A">
      <w:pPr>
        <w:spacing w:line="360" w:lineRule="auto"/>
        <w:jc w:val="center"/>
        <w:rPr>
          <w:rFonts w:ascii="Arial" w:hAnsi="Arial" w:cs="Arial"/>
          <w:noProof/>
          <w:sz w:val="22"/>
          <w:szCs w:val="22"/>
        </w:rPr>
      </w:pPr>
    </w:p>
    <w:p w14:paraId="629DE292" w14:textId="77777777" w:rsidR="00594AF2" w:rsidRDefault="00594AF2" w:rsidP="0017352A">
      <w:pPr>
        <w:spacing w:line="360" w:lineRule="auto"/>
        <w:jc w:val="center"/>
        <w:rPr>
          <w:rFonts w:ascii="Arial" w:hAnsi="Arial" w:cs="Arial"/>
          <w:noProof/>
          <w:sz w:val="22"/>
          <w:szCs w:val="22"/>
        </w:rPr>
      </w:pPr>
    </w:p>
    <w:p w14:paraId="3C9CD1DD" w14:textId="77777777" w:rsidR="00594AF2" w:rsidRDefault="00594AF2" w:rsidP="0017352A">
      <w:pPr>
        <w:spacing w:line="360" w:lineRule="auto"/>
        <w:jc w:val="center"/>
        <w:rPr>
          <w:rFonts w:ascii="Arial" w:hAnsi="Arial" w:cs="Arial"/>
          <w:noProof/>
          <w:sz w:val="22"/>
          <w:szCs w:val="22"/>
        </w:rPr>
      </w:pPr>
    </w:p>
    <w:p w14:paraId="1A9FE730" w14:textId="77777777" w:rsidR="00594AF2" w:rsidRDefault="00594AF2" w:rsidP="0017352A">
      <w:pPr>
        <w:spacing w:line="360" w:lineRule="auto"/>
        <w:jc w:val="center"/>
        <w:rPr>
          <w:rFonts w:ascii="Arial" w:hAnsi="Arial" w:cs="Arial"/>
          <w:noProof/>
          <w:sz w:val="22"/>
          <w:szCs w:val="22"/>
        </w:rPr>
      </w:pPr>
    </w:p>
    <w:p w14:paraId="33CEF061" w14:textId="77777777" w:rsidR="00594AF2" w:rsidRPr="002D703D" w:rsidRDefault="00594AF2" w:rsidP="0017352A">
      <w:pPr>
        <w:spacing w:line="360" w:lineRule="auto"/>
        <w:jc w:val="center"/>
        <w:rPr>
          <w:rFonts w:ascii="Arial" w:hAnsi="Arial" w:cs="Arial"/>
          <w:noProof/>
          <w:sz w:val="22"/>
          <w:szCs w:val="22"/>
        </w:rPr>
      </w:pPr>
    </w:p>
    <w:p w14:paraId="5F596692" w14:textId="77777777" w:rsidR="0017352A" w:rsidRPr="002D703D" w:rsidRDefault="0017352A" w:rsidP="0017352A">
      <w:pPr>
        <w:spacing w:line="360" w:lineRule="auto"/>
        <w:jc w:val="center"/>
        <w:rPr>
          <w:rFonts w:ascii="Arial" w:hAnsi="Arial" w:cs="Arial"/>
          <w:noProof/>
          <w:sz w:val="22"/>
          <w:szCs w:val="22"/>
        </w:rPr>
      </w:pPr>
    </w:p>
    <w:p w14:paraId="50D14F20" w14:textId="77777777" w:rsidR="00636DAB" w:rsidRPr="002D703D" w:rsidRDefault="00636DAB" w:rsidP="0017352A">
      <w:pPr>
        <w:spacing w:line="360" w:lineRule="auto"/>
        <w:jc w:val="center"/>
        <w:rPr>
          <w:rFonts w:ascii="Arial" w:hAnsi="Arial" w:cs="Arial"/>
          <w:b/>
          <w:bCs/>
          <w:noProof/>
          <w:sz w:val="22"/>
          <w:szCs w:val="22"/>
        </w:rPr>
      </w:pPr>
      <w:r w:rsidRPr="002D703D">
        <w:rPr>
          <w:rFonts w:ascii="Arial" w:hAnsi="Arial" w:cs="Arial"/>
          <w:b/>
          <w:bCs/>
          <w:noProof/>
          <w:sz w:val="22"/>
          <w:szCs w:val="22"/>
        </w:rPr>
        <w:t xml:space="preserve">PLAN ESTRATÉGICO INSTITUCIONAL </w:t>
      </w:r>
    </w:p>
    <w:p w14:paraId="03C0E9DA" w14:textId="5EF75052" w:rsidR="0017352A" w:rsidRPr="002D703D" w:rsidRDefault="00636DAB" w:rsidP="0017352A">
      <w:pPr>
        <w:spacing w:line="360" w:lineRule="auto"/>
        <w:jc w:val="center"/>
        <w:rPr>
          <w:rFonts w:ascii="Arial" w:hAnsi="Arial" w:cs="Arial"/>
          <w:b/>
          <w:bCs/>
          <w:noProof/>
          <w:sz w:val="22"/>
          <w:szCs w:val="22"/>
        </w:rPr>
      </w:pPr>
      <w:r w:rsidRPr="002D703D">
        <w:rPr>
          <w:rFonts w:ascii="Arial" w:hAnsi="Arial" w:cs="Arial"/>
          <w:b/>
          <w:bCs/>
          <w:noProof/>
          <w:sz w:val="22"/>
          <w:szCs w:val="22"/>
        </w:rPr>
        <w:t>2024-2028</w:t>
      </w:r>
    </w:p>
    <w:p w14:paraId="2404C31B" w14:textId="77777777" w:rsidR="00FB5CD6" w:rsidRPr="002D703D" w:rsidRDefault="00FB5CD6" w:rsidP="0017352A">
      <w:pPr>
        <w:spacing w:line="360" w:lineRule="auto"/>
        <w:jc w:val="center"/>
        <w:rPr>
          <w:rFonts w:ascii="Arial" w:hAnsi="Arial" w:cs="Arial"/>
          <w:noProof/>
          <w:sz w:val="22"/>
          <w:szCs w:val="22"/>
        </w:rPr>
      </w:pPr>
    </w:p>
    <w:p w14:paraId="09DEC58C" w14:textId="77777777" w:rsidR="00636DAB" w:rsidRPr="002D703D" w:rsidRDefault="00636DAB" w:rsidP="0017352A">
      <w:pPr>
        <w:spacing w:line="360" w:lineRule="auto"/>
        <w:jc w:val="center"/>
        <w:rPr>
          <w:rFonts w:ascii="Arial" w:hAnsi="Arial" w:cs="Arial"/>
          <w:noProof/>
          <w:sz w:val="22"/>
          <w:szCs w:val="22"/>
        </w:rPr>
      </w:pPr>
    </w:p>
    <w:p w14:paraId="5B301FB2" w14:textId="77777777" w:rsidR="00845FBB" w:rsidRPr="002D703D" w:rsidRDefault="00845FBB" w:rsidP="0017352A">
      <w:pPr>
        <w:spacing w:line="360" w:lineRule="auto"/>
        <w:jc w:val="center"/>
        <w:rPr>
          <w:rFonts w:ascii="Arial" w:hAnsi="Arial" w:cs="Arial"/>
          <w:noProof/>
          <w:sz w:val="22"/>
          <w:szCs w:val="22"/>
        </w:rPr>
      </w:pPr>
    </w:p>
    <w:p w14:paraId="17C04364" w14:textId="77777777" w:rsidR="00845FBB" w:rsidRPr="002D703D" w:rsidRDefault="00845FBB" w:rsidP="0017352A">
      <w:pPr>
        <w:spacing w:line="360" w:lineRule="auto"/>
        <w:jc w:val="center"/>
        <w:rPr>
          <w:rFonts w:ascii="Arial" w:hAnsi="Arial" w:cs="Arial"/>
          <w:noProof/>
          <w:sz w:val="22"/>
          <w:szCs w:val="22"/>
        </w:rPr>
      </w:pPr>
    </w:p>
    <w:p w14:paraId="1AD7F882" w14:textId="77777777" w:rsidR="0017352A" w:rsidRPr="002D703D" w:rsidRDefault="0017352A" w:rsidP="0017352A">
      <w:pPr>
        <w:spacing w:line="360" w:lineRule="auto"/>
        <w:jc w:val="center"/>
        <w:rPr>
          <w:rFonts w:ascii="Arial" w:hAnsi="Arial" w:cs="Arial"/>
          <w:b/>
          <w:bCs/>
          <w:noProof/>
          <w:sz w:val="22"/>
          <w:szCs w:val="22"/>
        </w:rPr>
      </w:pPr>
      <w:r w:rsidRPr="002D703D">
        <w:rPr>
          <w:rFonts w:ascii="Arial" w:hAnsi="Arial" w:cs="Arial"/>
          <w:b/>
          <w:bCs/>
          <w:noProof/>
          <w:sz w:val="22"/>
          <w:szCs w:val="22"/>
        </w:rPr>
        <w:t>ANEXO 2 - POLÍTICAS</w:t>
      </w:r>
    </w:p>
    <w:p w14:paraId="2AF35BDA" w14:textId="77777777" w:rsidR="00636DAB" w:rsidRPr="002D703D" w:rsidRDefault="00636DAB" w:rsidP="0017352A">
      <w:pPr>
        <w:spacing w:line="360" w:lineRule="auto"/>
        <w:jc w:val="center"/>
        <w:rPr>
          <w:rFonts w:ascii="Arial" w:hAnsi="Arial" w:cs="Arial"/>
          <w:b/>
          <w:bCs/>
          <w:noProof/>
          <w:sz w:val="22"/>
          <w:szCs w:val="22"/>
        </w:rPr>
      </w:pPr>
    </w:p>
    <w:p w14:paraId="3A857653" w14:textId="77777777" w:rsidR="00636DAB" w:rsidRPr="002D703D" w:rsidRDefault="00636DAB" w:rsidP="0017352A">
      <w:pPr>
        <w:spacing w:line="360" w:lineRule="auto"/>
        <w:jc w:val="center"/>
        <w:rPr>
          <w:rFonts w:ascii="Arial" w:hAnsi="Arial" w:cs="Arial"/>
          <w:b/>
          <w:bCs/>
          <w:noProof/>
          <w:sz w:val="22"/>
          <w:szCs w:val="22"/>
        </w:rPr>
      </w:pPr>
    </w:p>
    <w:p w14:paraId="228CFCB0" w14:textId="77777777" w:rsidR="00214036" w:rsidRPr="002D703D" w:rsidRDefault="00214036" w:rsidP="0017352A">
      <w:pPr>
        <w:spacing w:line="360" w:lineRule="auto"/>
        <w:jc w:val="center"/>
        <w:rPr>
          <w:rFonts w:ascii="Arial" w:hAnsi="Arial" w:cs="Arial"/>
          <w:b/>
          <w:bCs/>
          <w:noProof/>
          <w:sz w:val="22"/>
          <w:szCs w:val="22"/>
        </w:rPr>
      </w:pPr>
    </w:p>
    <w:p w14:paraId="7FCD37F4" w14:textId="77777777" w:rsidR="00214036" w:rsidRPr="002D703D" w:rsidRDefault="00214036" w:rsidP="0017352A">
      <w:pPr>
        <w:spacing w:line="360" w:lineRule="auto"/>
        <w:jc w:val="center"/>
        <w:rPr>
          <w:rFonts w:ascii="Arial" w:hAnsi="Arial" w:cs="Arial"/>
          <w:b/>
          <w:bCs/>
          <w:noProof/>
          <w:sz w:val="22"/>
          <w:szCs w:val="22"/>
        </w:rPr>
      </w:pPr>
    </w:p>
    <w:p w14:paraId="358DF612" w14:textId="77777777" w:rsidR="00636DAB" w:rsidRPr="002D703D" w:rsidRDefault="00636DAB" w:rsidP="0017352A">
      <w:pPr>
        <w:spacing w:line="360" w:lineRule="auto"/>
        <w:jc w:val="center"/>
        <w:rPr>
          <w:rFonts w:ascii="Arial" w:hAnsi="Arial" w:cs="Arial"/>
          <w:b/>
          <w:bCs/>
          <w:noProof/>
          <w:sz w:val="22"/>
          <w:szCs w:val="22"/>
        </w:rPr>
      </w:pPr>
    </w:p>
    <w:p w14:paraId="03285091" w14:textId="77777777" w:rsidR="00636DAB" w:rsidRPr="002D703D" w:rsidRDefault="00636DAB" w:rsidP="0017352A">
      <w:pPr>
        <w:spacing w:line="360" w:lineRule="auto"/>
        <w:jc w:val="center"/>
        <w:rPr>
          <w:rFonts w:ascii="Arial" w:hAnsi="Arial" w:cs="Arial"/>
          <w:b/>
          <w:bCs/>
          <w:noProof/>
          <w:sz w:val="22"/>
          <w:szCs w:val="22"/>
        </w:rPr>
      </w:pPr>
    </w:p>
    <w:p w14:paraId="6A65626C" w14:textId="45077DE7" w:rsidR="0017352A" w:rsidRPr="002D703D" w:rsidRDefault="0017352A" w:rsidP="0017352A">
      <w:pPr>
        <w:spacing w:line="360" w:lineRule="auto"/>
        <w:jc w:val="center"/>
        <w:rPr>
          <w:rFonts w:ascii="Arial" w:hAnsi="Arial" w:cs="Arial"/>
          <w:b/>
          <w:bCs/>
          <w:noProof/>
          <w:sz w:val="22"/>
          <w:szCs w:val="22"/>
        </w:rPr>
      </w:pPr>
      <w:r w:rsidRPr="002D703D">
        <w:rPr>
          <w:rFonts w:ascii="Arial" w:hAnsi="Arial" w:cs="Arial"/>
          <w:b/>
          <w:bCs/>
          <w:noProof/>
          <w:sz w:val="22"/>
          <w:szCs w:val="22"/>
        </w:rPr>
        <w:t xml:space="preserve">SECRETARÍA DISTRITAL DEL HÁBITAT </w:t>
      </w:r>
    </w:p>
    <w:p w14:paraId="4E7DC936" w14:textId="77777777" w:rsidR="0017352A" w:rsidRPr="002D703D" w:rsidRDefault="0017352A" w:rsidP="0017352A">
      <w:pPr>
        <w:spacing w:line="360" w:lineRule="auto"/>
        <w:jc w:val="center"/>
        <w:rPr>
          <w:rFonts w:ascii="Arial" w:hAnsi="Arial" w:cs="Arial"/>
          <w:noProof/>
          <w:sz w:val="22"/>
          <w:szCs w:val="22"/>
        </w:rPr>
      </w:pPr>
    </w:p>
    <w:p w14:paraId="4A9CFFBF" w14:textId="77777777" w:rsidR="0017352A" w:rsidRPr="002D703D" w:rsidRDefault="0017352A" w:rsidP="0017352A">
      <w:pPr>
        <w:spacing w:line="360" w:lineRule="auto"/>
        <w:jc w:val="center"/>
        <w:rPr>
          <w:rFonts w:ascii="Arial" w:hAnsi="Arial" w:cs="Arial"/>
          <w:noProof/>
          <w:sz w:val="22"/>
          <w:szCs w:val="22"/>
        </w:rPr>
      </w:pPr>
    </w:p>
    <w:p w14:paraId="040C2825" w14:textId="77777777" w:rsidR="0017352A" w:rsidRDefault="0017352A" w:rsidP="0017352A">
      <w:pPr>
        <w:spacing w:line="360" w:lineRule="auto"/>
        <w:jc w:val="center"/>
        <w:rPr>
          <w:rFonts w:ascii="Arial" w:hAnsi="Arial" w:cs="Arial"/>
          <w:noProof/>
          <w:sz w:val="22"/>
          <w:szCs w:val="22"/>
        </w:rPr>
      </w:pPr>
    </w:p>
    <w:p w14:paraId="79E400F2" w14:textId="77777777" w:rsidR="002D703D" w:rsidRDefault="002D703D" w:rsidP="0017352A">
      <w:pPr>
        <w:spacing w:line="360" w:lineRule="auto"/>
        <w:jc w:val="center"/>
        <w:rPr>
          <w:rFonts w:ascii="Arial" w:hAnsi="Arial" w:cs="Arial"/>
          <w:noProof/>
          <w:sz w:val="22"/>
          <w:szCs w:val="22"/>
        </w:rPr>
      </w:pPr>
    </w:p>
    <w:p w14:paraId="50A64C04" w14:textId="77777777" w:rsidR="002D703D" w:rsidRDefault="002D703D" w:rsidP="0017352A">
      <w:pPr>
        <w:spacing w:line="360" w:lineRule="auto"/>
        <w:jc w:val="center"/>
        <w:rPr>
          <w:rFonts w:ascii="Arial" w:hAnsi="Arial" w:cs="Arial"/>
          <w:noProof/>
          <w:sz w:val="22"/>
          <w:szCs w:val="22"/>
        </w:rPr>
      </w:pPr>
    </w:p>
    <w:p w14:paraId="394D7258" w14:textId="77777777" w:rsidR="002D703D" w:rsidRDefault="002D703D" w:rsidP="0017352A">
      <w:pPr>
        <w:spacing w:line="360" w:lineRule="auto"/>
        <w:jc w:val="center"/>
        <w:rPr>
          <w:rFonts w:ascii="Arial" w:hAnsi="Arial" w:cs="Arial"/>
          <w:noProof/>
          <w:sz w:val="22"/>
          <w:szCs w:val="22"/>
        </w:rPr>
      </w:pPr>
    </w:p>
    <w:p w14:paraId="07D05651" w14:textId="77777777" w:rsidR="002D703D" w:rsidRDefault="002D703D" w:rsidP="0017352A">
      <w:pPr>
        <w:spacing w:line="360" w:lineRule="auto"/>
        <w:jc w:val="center"/>
        <w:rPr>
          <w:rFonts w:ascii="Arial" w:hAnsi="Arial" w:cs="Arial"/>
          <w:noProof/>
          <w:sz w:val="22"/>
          <w:szCs w:val="22"/>
        </w:rPr>
      </w:pPr>
    </w:p>
    <w:p w14:paraId="40B9E031" w14:textId="77777777" w:rsidR="002D703D" w:rsidRDefault="002D703D" w:rsidP="0017352A">
      <w:pPr>
        <w:spacing w:line="360" w:lineRule="auto"/>
        <w:jc w:val="center"/>
        <w:rPr>
          <w:rFonts w:ascii="Arial" w:hAnsi="Arial" w:cs="Arial"/>
          <w:noProof/>
          <w:sz w:val="22"/>
          <w:szCs w:val="22"/>
        </w:rPr>
      </w:pPr>
    </w:p>
    <w:p w14:paraId="4A69B354" w14:textId="77777777" w:rsidR="002D703D" w:rsidRPr="002D703D" w:rsidRDefault="002D703D" w:rsidP="0017352A">
      <w:pPr>
        <w:spacing w:line="360" w:lineRule="auto"/>
        <w:jc w:val="center"/>
        <w:rPr>
          <w:rFonts w:ascii="Arial" w:hAnsi="Arial" w:cs="Arial"/>
          <w:noProof/>
          <w:sz w:val="22"/>
          <w:szCs w:val="22"/>
        </w:rPr>
      </w:pPr>
    </w:p>
    <w:sdt>
      <w:sdtPr>
        <w:rPr>
          <w:rFonts w:ascii="Arial" w:eastAsia="Times New Roman" w:hAnsi="Arial" w:cs="Arial"/>
          <w:color w:val="auto"/>
          <w:sz w:val="22"/>
          <w:szCs w:val="22"/>
          <w:lang w:val="es-ES" w:eastAsia="es-ES"/>
        </w:rPr>
        <w:id w:val="1461610558"/>
        <w:docPartObj>
          <w:docPartGallery w:val="Table of Contents"/>
          <w:docPartUnique/>
        </w:docPartObj>
      </w:sdtPr>
      <w:sdtContent>
        <w:p w14:paraId="57F8CC30" w14:textId="25296FBF" w:rsidR="00FB5CD6" w:rsidRDefault="002D703D" w:rsidP="002D703D">
          <w:pPr>
            <w:pStyle w:val="TtuloTDC"/>
            <w:jc w:val="center"/>
            <w:rPr>
              <w:rFonts w:ascii="Montserrat ExtraBold" w:hAnsi="Montserrat ExtraBold" w:cs="Arial"/>
              <w:b/>
              <w:bCs/>
              <w:color w:val="00987F"/>
              <w:sz w:val="24"/>
              <w:szCs w:val="24"/>
              <w:lang w:val="es-ES"/>
            </w:rPr>
          </w:pPr>
          <w:r w:rsidRPr="00C76249">
            <w:rPr>
              <w:rFonts w:ascii="Montserrat ExtraBold" w:hAnsi="Montserrat ExtraBold" w:cs="Arial"/>
              <w:b/>
              <w:bCs/>
              <w:color w:val="00987F"/>
              <w:sz w:val="24"/>
              <w:szCs w:val="24"/>
              <w:lang w:val="es-ES"/>
            </w:rPr>
            <w:t>TABLA DE CONTENIDO</w:t>
          </w:r>
        </w:p>
        <w:p w14:paraId="58F85B56" w14:textId="77777777" w:rsidR="00594AF2" w:rsidRPr="00594AF2" w:rsidRDefault="00594AF2" w:rsidP="00594AF2">
          <w:pPr>
            <w:rPr>
              <w:lang w:val="es-ES" w:eastAsia="es-CO"/>
            </w:rPr>
          </w:pPr>
        </w:p>
        <w:p w14:paraId="2E33A025" w14:textId="244EB13D" w:rsidR="00526175" w:rsidRDefault="0017352A">
          <w:pPr>
            <w:pStyle w:val="TDC1"/>
            <w:tabs>
              <w:tab w:val="left" w:pos="480"/>
              <w:tab w:val="right" w:leader="dot" w:pos="8828"/>
            </w:tabs>
            <w:rPr>
              <w:rFonts w:asciiTheme="minorHAnsi" w:eastAsiaTheme="minorEastAsia" w:hAnsiTheme="minorHAnsi"/>
              <w:noProof/>
              <w:lang w:eastAsia="es-CO"/>
            </w:rPr>
          </w:pPr>
          <w:r w:rsidRPr="00594AF2">
            <w:rPr>
              <w:rFonts w:ascii="Arial" w:hAnsi="Arial" w:cs="Arial"/>
              <w:sz w:val="18"/>
              <w:szCs w:val="18"/>
            </w:rPr>
            <w:fldChar w:fldCharType="begin"/>
          </w:r>
          <w:r w:rsidRPr="00594AF2">
            <w:rPr>
              <w:rFonts w:ascii="Arial" w:hAnsi="Arial" w:cs="Arial"/>
              <w:sz w:val="18"/>
              <w:szCs w:val="18"/>
            </w:rPr>
            <w:instrText xml:space="preserve"> TOC \o "1-3" \h \z \u </w:instrText>
          </w:r>
          <w:r w:rsidRPr="00594AF2">
            <w:rPr>
              <w:rFonts w:ascii="Arial" w:hAnsi="Arial" w:cs="Arial"/>
              <w:sz w:val="18"/>
              <w:szCs w:val="18"/>
            </w:rPr>
            <w:fldChar w:fldCharType="separate"/>
          </w:r>
          <w:hyperlink w:anchor="_Toc234312745" w:history="1">
            <w:r w:rsidR="00526175" w:rsidRPr="00AC6B24">
              <w:rPr>
                <w:rStyle w:val="Hipervnculo"/>
                <w:rFonts w:ascii="Arial" w:hAnsi="Arial" w:cs="Arial"/>
                <w:b/>
                <w:bCs/>
                <w:noProof/>
              </w:rPr>
              <w:t>1.</w:t>
            </w:r>
            <w:r w:rsidR="00526175">
              <w:rPr>
                <w:rFonts w:asciiTheme="minorHAnsi" w:eastAsiaTheme="minorEastAsia" w:hAnsiTheme="minorHAnsi"/>
                <w:noProof/>
                <w:lang w:eastAsia="es-CO"/>
              </w:rPr>
              <w:tab/>
            </w:r>
            <w:r w:rsidR="00526175" w:rsidRPr="00AC6B24">
              <w:rPr>
                <w:rStyle w:val="Hipervnculo"/>
                <w:rFonts w:ascii="Montserrat ExtraBold" w:hAnsi="Montserrat ExtraBold" w:cs="Arial"/>
                <w:b/>
                <w:bCs/>
                <w:noProof/>
              </w:rPr>
              <w:t>POLÍTICA DEL SISTEMA INTEGRADO DE GESTIÓN</w:t>
            </w:r>
            <w:r w:rsidR="00526175">
              <w:rPr>
                <w:noProof/>
                <w:webHidden/>
              </w:rPr>
              <w:tab/>
            </w:r>
            <w:r w:rsidR="00526175">
              <w:rPr>
                <w:noProof/>
                <w:webHidden/>
              </w:rPr>
              <w:fldChar w:fldCharType="begin"/>
            </w:r>
            <w:r w:rsidR="00526175">
              <w:rPr>
                <w:noProof/>
                <w:webHidden/>
              </w:rPr>
              <w:instrText xml:space="preserve"> PAGEREF _Toc234312745 \h </w:instrText>
            </w:r>
            <w:r w:rsidR="00526175">
              <w:rPr>
                <w:noProof/>
                <w:webHidden/>
              </w:rPr>
            </w:r>
            <w:r w:rsidR="00526175">
              <w:rPr>
                <w:noProof/>
                <w:webHidden/>
              </w:rPr>
              <w:fldChar w:fldCharType="separate"/>
            </w:r>
            <w:r w:rsidR="00526175">
              <w:rPr>
                <w:noProof/>
                <w:webHidden/>
              </w:rPr>
              <w:t>3</w:t>
            </w:r>
            <w:r w:rsidR="00526175">
              <w:rPr>
                <w:noProof/>
                <w:webHidden/>
              </w:rPr>
              <w:fldChar w:fldCharType="end"/>
            </w:r>
          </w:hyperlink>
        </w:p>
        <w:p w14:paraId="0D938296" w14:textId="5E4E1B04" w:rsidR="00526175" w:rsidRDefault="00526175">
          <w:pPr>
            <w:pStyle w:val="TDC1"/>
            <w:tabs>
              <w:tab w:val="left" w:pos="480"/>
              <w:tab w:val="right" w:leader="dot" w:pos="8828"/>
            </w:tabs>
            <w:rPr>
              <w:rFonts w:asciiTheme="minorHAnsi" w:eastAsiaTheme="minorEastAsia" w:hAnsiTheme="minorHAnsi"/>
              <w:noProof/>
              <w:lang w:eastAsia="es-CO"/>
            </w:rPr>
          </w:pPr>
          <w:hyperlink w:anchor="_Toc234312746" w:history="1">
            <w:r w:rsidRPr="00AC6B24">
              <w:rPr>
                <w:rStyle w:val="Hipervnculo"/>
                <w:rFonts w:ascii="Arial" w:hAnsi="Arial" w:cs="Arial"/>
                <w:b/>
                <w:bCs/>
                <w:noProof/>
              </w:rPr>
              <w:t>2.</w:t>
            </w:r>
            <w:r>
              <w:rPr>
                <w:rFonts w:asciiTheme="minorHAnsi" w:eastAsiaTheme="minorEastAsia" w:hAnsiTheme="minorHAnsi"/>
                <w:noProof/>
                <w:lang w:eastAsia="es-CO"/>
              </w:rPr>
              <w:tab/>
            </w:r>
            <w:r w:rsidRPr="00AC6B24">
              <w:rPr>
                <w:rStyle w:val="Hipervnculo"/>
                <w:rFonts w:ascii="Montserrat ExtraBold" w:hAnsi="Montserrat ExtraBold" w:cs="Arial"/>
                <w:b/>
                <w:bCs/>
                <w:noProof/>
              </w:rPr>
              <w:t>POLÍTICA PARA LA GESTIÓN INTEGRAL DE RIESGOS DE LA SECRETARIA DISTRITAL DEL HÁBITAT</w:t>
            </w:r>
            <w:r>
              <w:rPr>
                <w:noProof/>
                <w:webHidden/>
              </w:rPr>
              <w:tab/>
            </w:r>
            <w:r>
              <w:rPr>
                <w:noProof/>
                <w:webHidden/>
              </w:rPr>
              <w:fldChar w:fldCharType="begin"/>
            </w:r>
            <w:r>
              <w:rPr>
                <w:noProof/>
                <w:webHidden/>
              </w:rPr>
              <w:instrText xml:space="preserve"> PAGEREF _Toc234312746 \h </w:instrText>
            </w:r>
            <w:r>
              <w:rPr>
                <w:noProof/>
                <w:webHidden/>
              </w:rPr>
            </w:r>
            <w:r>
              <w:rPr>
                <w:noProof/>
                <w:webHidden/>
              </w:rPr>
              <w:fldChar w:fldCharType="separate"/>
            </w:r>
            <w:r>
              <w:rPr>
                <w:noProof/>
                <w:webHidden/>
              </w:rPr>
              <w:t>4</w:t>
            </w:r>
            <w:r>
              <w:rPr>
                <w:noProof/>
                <w:webHidden/>
              </w:rPr>
              <w:fldChar w:fldCharType="end"/>
            </w:r>
          </w:hyperlink>
        </w:p>
        <w:p w14:paraId="6F05717B" w14:textId="4BAD621F" w:rsidR="00526175" w:rsidRDefault="00526175">
          <w:pPr>
            <w:pStyle w:val="TDC1"/>
            <w:tabs>
              <w:tab w:val="left" w:pos="480"/>
              <w:tab w:val="right" w:leader="dot" w:pos="8828"/>
            </w:tabs>
            <w:rPr>
              <w:rFonts w:asciiTheme="minorHAnsi" w:eastAsiaTheme="minorEastAsia" w:hAnsiTheme="minorHAnsi"/>
              <w:noProof/>
              <w:lang w:eastAsia="es-CO"/>
            </w:rPr>
          </w:pPr>
          <w:hyperlink w:anchor="_Toc234312747" w:history="1">
            <w:r w:rsidRPr="00AC6B24">
              <w:rPr>
                <w:rStyle w:val="Hipervnculo"/>
                <w:rFonts w:ascii="Arial" w:hAnsi="Arial" w:cs="Arial"/>
                <w:b/>
                <w:bCs/>
                <w:noProof/>
              </w:rPr>
              <w:t>3.</w:t>
            </w:r>
            <w:r>
              <w:rPr>
                <w:rFonts w:asciiTheme="minorHAnsi" w:eastAsiaTheme="minorEastAsia" w:hAnsiTheme="minorHAnsi"/>
                <w:noProof/>
                <w:lang w:eastAsia="es-CO"/>
              </w:rPr>
              <w:tab/>
            </w:r>
            <w:r w:rsidRPr="00AC6B24">
              <w:rPr>
                <w:rStyle w:val="Hipervnculo"/>
                <w:rFonts w:ascii="Montserrat ExtraBold" w:hAnsi="Montserrat ExtraBold" w:cs="Arial"/>
                <w:b/>
                <w:bCs/>
                <w:noProof/>
              </w:rPr>
              <w:t>POLÍTICA DE LA SEGURIDAD Y SALUD EN EL TRABAJO</w:t>
            </w:r>
            <w:r>
              <w:rPr>
                <w:noProof/>
                <w:webHidden/>
              </w:rPr>
              <w:tab/>
            </w:r>
            <w:r>
              <w:rPr>
                <w:noProof/>
                <w:webHidden/>
              </w:rPr>
              <w:fldChar w:fldCharType="begin"/>
            </w:r>
            <w:r>
              <w:rPr>
                <w:noProof/>
                <w:webHidden/>
              </w:rPr>
              <w:instrText xml:space="preserve"> PAGEREF _Toc234312747 \h </w:instrText>
            </w:r>
            <w:r>
              <w:rPr>
                <w:noProof/>
                <w:webHidden/>
              </w:rPr>
            </w:r>
            <w:r>
              <w:rPr>
                <w:noProof/>
                <w:webHidden/>
              </w:rPr>
              <w:fldChar w:fldCharType="separate"/>
            </w:r>
            <w:r>
              <w:rPr>
                <w:noProof/>
                <w:webHidden/>
              </w:rPr>
              <w:t>4</w:t>
            </w:r>
            <w:r>
              <w:rPr>
                <w:noProof/>
                <w:webHidden/>
              </w:rPr>
              <w:fldChar w:fldCharType="end"/>
            </w:r>
          </w:hyperlink>
        </w:p>
        <w:p w14:paraId="3EDF7657" w14:textId="1268DBA4" w:rsidR="00526175" w:rsidRDefault="00526175">
          <w:pPr>
            <w:pStyle w:val="TDC1"/>
            <w:tabs>
              <w:tab w:val="left" w:pos="480"/>
              <w:tab w:val="right" w:leader="dot" w:pos="8828"/>
            </w:tabs>
            <w:rPr>
              <w:rFonts w:asciiTheme="minorHAnsi" w:eastAsiaTheme="minorEastAsia" w:hAnsiTheme="minorHAnsi"/>
              <w:noProof/>
              <w:lang w:eastAsia="es-CO"/>
            </w:rPr>
          </w:pPr>
          <w:hyperlink w:anchor="_Toc234312748" w:history="1">
            <w:r w:rsidRPr="00AC6B24">
              <w:rPr>
                <w:rStyle w:val="Hipervnculo"/>
                <w:rFonts w:ascii="Arial" w:hAnsi="Arial" w:cs="Arial"/>
                <w:b/>
                <w:bCs/>
                <w:noProof/>
              </w:rPr>
              <w:t>4.</w:t>
            </w:r>
            <w:r>
              <w:rPr>
                <w:rFonts w:asciiTheme="minorHAnsi" w:eastAsiaTheme="minorEastAsia" w:hAnsiTheme="minorHAnsi"/>
                <w:noProof/>
                <w:lang w:eastAsia="es-CO"/>
              </w:rPr>
              <w:tab/>
            </w:r>
            <w:r w:rsidRPr="00AC6B24">
              <w:rPr>
                <w:rStyle w:val="Hipervnculo"/>
                <w:rFonts w:ascii="Montserrat ExtraBold" w:hAnsi="Montserrat ExtraBold" w:cs="Arial"/>
                <w:b/>
                <w:bCs/>
                <w:noProof/>
              </w:rPr>
              <w:t>POLÍTICA DE INTEGRIDAD</w:t>
            </w:r>
            <w:r>
              <w:rPr>
                <w:noProof/>
                <w:webHidden/>
              </w:rPr>
              <w:tab/>
            </w:r>
            <w:r>
              <w:rPr>
                <w:noProof/>
                <w:webHidden/>
              </w:rPr>
              <w:fldChar w:fldCharType="begin"/>
            </w:r>
            <w:r>
              <w:rPr>
                <w:noProof/>
                <w:webHidden/>
              </w:rPr>
              <w:instrText xml:space="preserve"> PAGEREF _Toc234312748 \h </w:instrText>
            </w:r>
            <w:r>
              <w:rPr>
                <w:noProof/>
                <w:webHidden/>
              </w:rPr>
            </w:r>
            <w:r>
              <w:rPr>
                <w:noProof/>
                <w:webHidden/>
              </w:rPr>
              <w:fldChar w:fldCharType="separate"/>
            </w:r>
            <w:r>
              <w:rPr>
                <w:noProof/>
                <w:webHidden/>
              </w:rPr>
              <w:t>6</w:t>
            </w:r>
            <w:r>
              <w:rPr>
                <w:noProof/>
                <w:webHidden/>
              </w:rPr>
              <w:fldChar w:fldCharType="end"/>
            </w:r>
          </w:hyperlink>
        </w:p>
        <w:p w14:paraId="1DCBCEC9" w14:textId="427470C7" w:rsidR="00526175" w:rsidRDefault="00526175">
          <w:pPr>
            <w:pStyle w:val="TDC1"/>
            <w:tabs>
              <w:tab w:val="left" w:pos="480"/>
              <w:tab w:val="right" w:leader="dot" w:pos="8828"/>
            </w:tabs>
            <w:rPr>
              <w:rFonts w:asciiTheme="minorHAnsi" w:eastAsiaTheme="minorEastAsia" w:hAnsiTheme="minorHAnsi"/>
              <w:noProof/>
              <w:lang w:eastAsia="es-CO"/>
            </w:rPr>
          </w:pPr>
          <w:hyperlink w:anchor="_Toc234312749" w:history="1">
            <w:r w:rsidRPr="00AC6B24">
              <w:rPr>
                <w:rStyle w:val="Hipervnculo"/>
                <w:rFonts w:ascii="Arial" w:hAnsi="Arial" w:cs="Arial"/>
                <w:b/>
                <w:bCs/>
                <w:noProof/>
              </w:rPr>
              <w:t>5.</w:t>
            </w:r>
            <w:r>
              <w:rPr>
                <w:rFonts w:asciiTheme="minorHAnsi" w:eastAsiaTheme="minorEastAsia" w:hAnsiTheme="minorHAnsi"/>
                <w:noProof/>
                <w:lang w:eastAsia="es-CO"/>
              </w:rPr>
              <w:tab/>
            </w:r>
            <w:r w:rsidRPr="00AC6B24">
              <w:rPr>
                <w:rStyle w:val="Hipervnculo"/>
                <w:rFonts w:ascii="Montserrat ExtraBold" w:hAnsi="Montserrat ExtraBold" w:cs="Arial"/>
                <w:b/>
                <w:bCs/>
                <w:noProof/>
              </w:rPr>
              <w:t>POLÍTICA DE GESTIÓN DOCUMENTAL</w:t>
            </w:r>
            <w:r>
              <w:rPr>
                <w:noProof/>
                <w:webHidden/>
              </w:rPr>
              <w:tab/>
            </w:r>
            <w:r>
              <w:rPr>
                <w:noProof/>
                <w:webHidden/>
              </w:rPr>
              <w:fldChar w:fldCharType="begin"/>
            </w:r>
            <w:r>
              <w:rPr>
                <w:noProof/>
                <w:webHidden/>
              </w:rPr>
              <w:instrText xml:space="preserve"> PAGEREF _Toc234312749 \h </w:instrText>
            </w:r>
            <w:r>
              <w:rPr>
                <w:noProof/>
                <w:webHidden/>
              </w:rPr>
            </w:r>
            <w:r>
              <w:rPr>
                <w:noProof/>
                <w:webHidden/>
              </w:rPr>
              <w:fldChar w:fldCharType="separate"/>
            </w:r>
            <w:r>
              <w:rPr>
                <w:noProof/>
                <w:webHidden/>
              </w:rPr>
              <w:t>6</w:t>
            </w:r>
            <w:r>
              <w:rPr>
                <w:noProof/>
                <w:webHidden/>
              </w:rPr>
              <w:fldChar w:fldCharType="end"/>
            </w:r>
          </w:hyperlink>
        </w:p>
        <w:p w14:paraId="2EC8AD11" w14:textId="0130ED4E" w:rsidR="00526175" w:rsidRDefault="00526175">
          <w:pPr>
            <w:pStyle w:val="TDC1"/>
            <w:tabs>
              <w:tab w:val="left" w:pos="480"/>
              <w:tab w:val="right" w:leader="dot" w:pos="8828"/>
            </w:tabs>
            <w:rPr>
              <w:rFonts w:asciiTheme="minorHAnsi" w:eastAsiaTheme="minorEastAsia" w:hAnsiTheme="minorHAnsi"/>
              <w:noProof/>
              <w:lang w:eastAsia="es-CO"/>
            </w:rPr>
          </w:pPr>
          <w:hyperlink w:anchor="_Toc234312750" w:history="1">
            <w:r w:rsidRPr="00AC6B24">
              <w:rPr>
                <w:rStyle w:val="Hipervnculo"/>
                <w:rFonts w:ascii="Arial" w:hAnsi="Arial" w:cs="Arial"/>
                <w:b/>
                <w:bCs/>
                <w:noProof/>
              </w:rPr>
              <w:t>6.</w:t>
            </w:r>
            <w:r>
              <w:rPr>
                <w:rFonts w:asciiTheme="minorHAnsi" w:eastAsiaTheme="minorEastAsia" w:hAnsiTheme="minorHAnsi"/>
                <w:noProof/>
                <w:lang w:eastAsia="es-CO"/>
              </w:rPr>
              <w:tab/>
            </w:r>
            <w:r w:rsidRPr="00AC6B24">
              <w:rPr>
                <w:rStyle w:val="Hipervnculo"/>
                <w:rFonts w:ascii="Montserrat ExtraBold" w:hAnsi="Montserrat ExtraBold" w:cs="Arial"/>
                <w:b/>
                <w:bCs/>
                <w:noProof/>
              </w:rPr>
              <w:t>POLÍTICA DE SEGURIDAD VIAL</w:t>
            </w:r>
            <w:r>
              <w:rPr>
                <w:noProof/>
                <w:webHidden/>
              </w:rPr>
              <w:tab/>
            </w:r>
            <w:r>
              <w:rPr>
                <w:noProof/>
                <w:webHidden/>
              </w:rPr>
              <w:fldChar w:fldCharType="begin"/>
            </w:r>
            <w:r>
              <w:rPr>
                <w:noProof/>
                <w:webHidden/>
              </w:rPr>
              <w:instrText xml:space="preserve"> PAGEREF _Toc234312750 \h </w:instrText>
            </w:r>
            <w:r>
              <w:rPr>
                <w:noProof/>
                <w:webHidden/>
              </w:rPr>
            </w:r>
            <w:r>
              <w:rPr>
                <w:noProof/>
                <w:webHidden/>
              </w:rPr>
              <w:fldChar w:fldCharType="separate"/>
            </w:r>
            <w:r>
              <w:rPr>
                <w:noProof/>
                <w:webHidden/>
              </w:rPr>
              <w:t>7</w:t>
            </w:r>
            <w:r>
              <w:rPr>
                <w:noProof/>
                <w:webHidden/>
              </w:rPr>
              <w:fldChar w:fldCharType="end"/>
            </w:r>
          </w:hyperlink>
        </w:p>
        <w:p w14:paraId="63A439EB" w14:textId="74FA33C4" w:rsidR="00526175" w:rsidRDefault="00526175">
          <w:pPr>
            <w:pStyle w:val="TDC1"/>
            <w:tabs>
              <w:tab w:val="left" w:pos="480"/>
              <w:tab w:val="right" w:leader="dot" w:pos="8828"/>
            </w:tabs>
            <w:rPr>
              <w:rFonts w:asciiTheme="minorHAnsi" w:eastAsiaTheme="minorEastAsia" w:hAnsiTheme="minorHAnsi"/>
              <w:noProof/>
              <w:lang w:eastAsia="es-CO"/>
            </w:rPr>
          </w:pPr>
          <w:hyperlink w:anchor="_Toc234312751" w:history="1">
            <w:r w:rsidRPr="00AC6B24">
              <w:rPr>
                <w:rStyle w:val="Hipervnculo"/>
                <w:rFonts w:ascii="Arial" w:hAnsi="Arial" w:cs="Arial"/>
                <w:b/>
                <w:bCs/>
                <w:noProof/>
              </w:rPr>
              <w:t>7.</w:t>
            </w:r>
            <w:r>
              <w:rPr>
                <w:rFonts w:asciiTheme="minorHAnsi" w:eastAsiaTheme="minorEastAsia" w:hAnsiTheme="minorHAnsi"/>
                <w:noProof/>
                <w:lang w:eastAsia="es-CO"/>
              </w:rPr>
              <w:tab/>
            </w:r>
            <w:r w:rsidRPr="00AC6B24">
              <w:rPr>
                <w:rStyle w:val="Hipervnculo"/>
                <w:rFonts w:ascii="Montserrat ExtraBold" w:hAnsi="Montserrat ExtraBold" w:cs="Arial"/>
                <w:b/>
                <w:bCs/>
                <w:noProof/>
              </w:rPr>
              <w:t>POLÍTICA GOBIERNO DIGITAL</w:t>
            </w:r>
            <w:r>
              <w:rPr>
                <w:noProof/>
                <w:webHidden/>
              </w:rPr>
              <w:tab/>
            </w:r>
            <w:r>
              <w:rPr>
                <w:noProof/>
                <w:webHidden/>
              </w:rPr>
              <w:fldChar w:fldCharType="begin"/>
            </w:r>
            <w:r>
              <w:rPr>
                <w:noProof/>
                <w:webHidden/>
              </w:rPr>
              <w:instrText xml:space="preserve"> PAGEREF _Toc234312751 \h </w:instrText>
            </w:r>
            <w:r>
              <w:rPr>
                <w:noProof/>
                <w:webHidden/>
              </w:rPr>
            </w:r>
            <w:r>
              <w:rPr>
                <w:noProof/>
                <w:webHidden/>
              </w:rPr>
              <w:fldChar w:fldCharType="separate"/>
            </w:r>
            <w:r>
              <w:rPr>
                <w:noProof/>
                <w:webHidden/>
              </w:rPr>
              <w:t>8</w:t>
            </w:r>
            <w:r>
              <w:rPr>
                <w:noProof/>
                <w:webHidden/>
              </w:rPr>
              <w:fldChar w:fldCharType="end"/>
            </w:r>
          </w:hyperlink>
        </w:p>
        <w:p w14:paraId="2E4ED6EC" w14:textId="5D91F989" w:rsidR="00526175" w:rsidRDefault="00526175">
          <w:pPr>
            <w:pStyle w:val="TDC1"/>
            <w:tabs>
              <w:tab w:val="left" w:pos="480"/>
              <w:tab w:val="right" w:leader="dot" w:pos="8828"/>
            </w:tabs>
            <w:rPr>
              <w:rFonts w:asciiTheme="minorHAnsi" w:eastAsiaTheme="minorEastAsia" w:hAnsiTheme="minorHAnsi"/>
              <w:noProof/>
              <w:lang w:eastAsia="es-CO"/>
            </w:rPr>
          </w:pPr>
          <w:hyperlink w:anchor="_Toc234312752" w:history="1">
            <w:r w:rsidRPr="00AC6B24">
              <w:rPr>
                <w:rStyle w:val="Hipervnculo"/>
                <w:rFonts w:ascii="Arial" w:hAnsi="Arial" w:cs="Arial"/>
                <w:b/>
                <w:bCs/>
                <w:noProof/>
              </w:rPr>
              <w:t>8.</w:t>
            </w:r>
            <w:r>
              <w:rPr>
                <w:rFonts w:asciiTheme="minorHAnsi" w:eastAsiaTheme="minorEastAsia" w:hAnsiTheme="minorHAnsi"/>
                <w:noProof/>
                <w:lang w:eastAsia="es-CO"/>
              </w:rPr>
              <w:tab/>
            </w:r>
            <w:r w:rsidRPr="00AC6B24">
              <w:rPr>
                <w:rStyle w:val="Hipervnculo"/>
                <w:rFonts w:ascii="Montserrat ExtraBold" w:hAnsi="Montserrat ExtraBold" w:cs="Arial"/>
                <w:b/>
                <w:bCs/>
                <w:noProof/>
              </w:rPr>
              <w:t>POLÍTICA DE GESTIÓN DE SEGURIDAD DE LA INFORMACIÓN</w:t>
            </w:r>
            <w:r>
              <w:rPr>
                <w:noProof/>
                <w:webHidden/>
              </w:rPr>
              <w:tab/>
            </w:r>
            <w:r>
              <w:rPr>
                <w:noProof/>
                <w:webHidden/>
              </w:rPr>
              <w:fldChar w:fldCharType="begin"/>
            </w:r>
            <w:r>
              <w:rPr>
                <w:noProof/>
                <w:webHidden/>
              </w:rPr>
              <w:instrText xml:space="preserve"> PAGEREF _Toc234312752 \h </w:instrText>
            </w:r>
            <w:r>
              <w:rPr>
                <w:noProof/>
                <w:webHidden/>
              </w:rPr>
            </w:r>
            <w:r>
              <w:rPr>
                <w:noProof/>
                <w:webHidden/>
              </w:rPr>
              <w:fldChar w:fldCharType="separate"/>
            </w:r>
            <w:r>
              <w:rPr>
                <w:noProof/>
                <w:webHidden/>
              </w:rPr>
              <w:t>8</w:t>
            </w:r>
            <w:r>
              <w:rPr>
                <w:noProof/>
                <w:webHidden/>
              </w:rPr>
              <w:fldChar w:fldCharType="end"/>
            </w:r>
          </w:hyperlink>
        </w:p>
        <w:p w14:paraId="2197DA74" w14:textId="6DDF930F" w:rsidR="00526175" w:rsidRDefault="00526175">
          <w:pPr>
            <w:pStyle w:val="TDC1"/>
            <w:tabs>
              <w:tab w:val="left" w:pos="480"/>
              <w:tab w:val="right" w:leader="dot" w:pos="8828"/>
            </w:tabs>
            <w:rPr>
              <w:rFonts w:asciiTheme="minorHAnsi" w:eastAsiaTheme="minorEastAsia" w:hAnsiTheme="minorHAnsi"/>
              <w:noProof/>
              <w:lang w:eastAsia="es-CO"/>
            </w:rPr>
          </w:pPr>
          <w:hyperlink w:anchor="_Toc234312753" w:history="1">
            <w:r w:rsidRPr="00AC6B24">
              <w:rPr>
                <w:rStyle w:val="Hipervnculo"/>
                <w:rFonts w:ascii="Arial" w:hAnsi="Arial" w:cs="Arial"/>
                <w:b/>
                <w:bCs/>
                <w:noProof/>
              </w:rPr>
              <w:t>9.</w:t>
            </w:r>
            <w:r>
              <w:rPr>
                <w:rFonts w:asciiTheme="minorHAnsi" w:eastAsiaTheme="minorEastAsia" w:hAnsiTheme="minorHAnsi"/>
                <w:noProof/>
                <w:lang w:eastAsia="es-CO"/>
              </w:rPr>
              <w:tab/>
            </w:r>
            <w:r w:rsidRPr="00AC6B24">
              <w:rPr>
                <w:rStyle w:val="Hipervnculo"/>
                <w:rFonts w:ascii="Montserrat ExtraBold" w:hAnsi="Montserrat ExtraBold" w:cs="Arial"/>
                <w:b/>
                <w:bCs/>
                <w:noProof/>
              </w:rPr>
              <w:t>POLÍTICA PREVENCIÓN DEL DAÑO ANTIJURÍDICO</w:t>
            </w:r>
            <w:r>
              <w:rPr>
                <w:noProof/>
                <w:webHidden/>
              </w:rPr>
              <w:tab/>
            </w:r>
            <w:r>
              <w:rPr>
                <w:noProof/>
                <w:webHidden/>
              </w:rPr>
              <w:fldChar w:fldCharType="begin"/>
            </w:r>
            <w:r>
              <w:rPr>
                <w:noProof/>
                <w:webHidden/>
              </w:rPr>
              <w:instrText xml:space="preserve"> PAGEREF _Toc234312753 \h </w:instrText>
            </w:r>
            <w:r>
              <w:rPr>
                <w:noProof/>
                <w:webHidden/>
              </w:rPr>
            </w:r>
            <w:r>
              <w:rPr>
                <w:noProof/>
                <w:webHidden/>
              </w:rPr>
              <w:fldChar w:fldCharType="separate"/>
            </w:r>
            <w:r>
              <w:rPr>
                <w:noProof/>
                <w:webHidden/>
              </w:rPr>
              <w:t>9</w:t>
            </w:r>
            <w:r>
              <w:rPr>
                <w:noProof/>
                <w:webHidden/>
              </w:rPr>
              <w:fldChar w:fldCharType="end"/>
            </w:r>
          </w:hyperlink>
        </w:p>
        <w:p w14:paraId="59A448E4" w14:textId="2FC2B864" w:rsidR="00526175" w:rsidRDefault="00526175">
          <w:pPr>
            <w:pStyle w:val="TDC1"/>
            <w:tabs>
              <w:tab w:val="left" w:pos="720"/>
              <w:tab w:val="right" w:leader="dot" w:pos="8828"/>
            </w:tabs>
            <w:rPr>
              <w:rFonts w:asciiTheme="minorHAnsi" w:eastAsiaTheme="minorEastAsia" w:hAnsiTheme="minorHAnsi"/>
              <w:noProof/>
              <w:lang w:eastAsia="es-CO"/>
            </w:rPr>
          </w:pPr>
          <w:hyperlink w:anchor="_Toc234312754" w:history="1">
            <w:r w:rsidRPr="00AC6B24">
              <w:rPr>
                <w:rStyle w:val="Hipervnculo"/>
                <w:rFonts w:ascii="Arial" w:hAnsi="Arial" w:cs="Arial"/>
                <w:b/>
                <w:bCs/>
                <w:noProof/>
              </w:rPr>
              <w:t>10.</w:t>
            </w:r>
            <w:r>
              <w:rPr>
                <w:rFonts w:asciiTheme="minorHAnsi" w:eastAsiaTheme="minorEastAsia" w:hAnsiTheme="minorHAnsi"/>
                <w:noProof/>
                <w:lang w:eastAsia="es-CO"/>
              </w:rPr>
              <w:tab/>
            </w:r>
            <w:r w:rsidRPr="00AC6B24">
              <w:rPr>
                <w:rStyle w:val="Hipervnculo"/>
                <w:rFonts w:ascii="Montserrat ExtraBold" w:hAnsi="Montserrat ExtraBold" w:cs="Arial"/>
                <w:b/>
                <w:bCs/>
                <w:noProof/>
              </w:rPr>
              <w:t>POLÍTICA COMUNICACIONES</w:t>
            </w:r>
            <w:r>
              <w:rPr>
                <w:noProof/>
                <w:webHidden/>
              </w:rPr>
              <w:tab/>
            </w:r>
            <w:r>
              <w:rPr>
                <w:noProof/>
                <w:webHidden/>
              </w:rPr>
              <w:fldChar w:fldCharType="begin"/>
            </w:r>
            <w:r>
              <w:rPr>
                <w:noProof/>
                <w:webHidden/>
              </w:rPr>
              <w:instrText xml:space="preserve"> PAGEREF _Toc234312754 \h </w:instrText>
            </w:r>
            <w:r>
              <w:rPr>
                <w:noProof/>
                <w:webHidden/>
              </w:rPr>
            </w:r>
            <w:r>
              <w:rPr>
                <w:noProof/>
                <w:webHidden/>
              </w:rPr>
              <w:fldChar w:fldCharType="separate"/>
            </w:r>
            <w:r>
              <w:rPr>
                <w:noProof/>
                <w:webHidden/>
              </w:rPr>
              <w:t>9</w:t>
            </w:r>
            <w:r>
              <w:rPr>
                <w:noProof/>
                <w:webHidden/>
              </w:rPr>
              <w:fldChar w:fldCharType="end"/>
            </w:r>
          </w:hyperlink>
        </w:p>
        <w:p w14:paraId="0E8D27E0" w14:textId="1D27B665" w:rsidR="00526175" w:rsidRDefault="00526175">
          <w:pPr>
            <w:pStyle w:val="TDC1"/>
            <w:tabs>
              <w:tab w:val="right" w:leader="dot" w:pos="8828"/>
            </w:tabs>
            <w:rPr>
              <w:rFonts w:asciiTheme="minorHAnsi" w:eastAsiaTheme="minorEastAsia" w:hAnsiTheme="minorHAnsi"/>
              <w:noProof/>
              <w:lang w:eastAsia="es-CO"/>
            </w:rPr>
          </w:pPr>
          <w:hyperlink w:anchor="_Toc234312755" w:history="1">
            <w:r w:rsidRPr="00AC6B24">
              <w:rPr>
                <w:rStyle w:val="Hipervnculo"/>
                <w:rFonts w:ascii="Montserrat ExtraBold" w:hAnsi="Montserrat ExtraBold" w:cs="Arial"/>
                <w:b/>
                <w:bCs/>
                <w:noProof/>
              </w:rPr>
              <w:t>11.   POLÍTICA DE GESTIÓN DEL CONOCIMIENTO</w:t>
            </w:r>
            <w:r>
              <w:rPr>
                <w:noProof/>
                <w:webHidden/>
              </w:rPr>
              <w:tab/>
            </w:r>
            <w:r>
              <w:rPr>
                <w:noProof/>
                <w:webHidden/>
              </w:rPr>
              <w:fldChar w:fldCharType="begin"/>
            </w:r>
            <w:r>
              <w:rPr>
                <w:noProof/>
                <w:webHidden/>
              </w:rPr>
              <w:instrText xml:space="preserve"> PAGEREF _Toc234312755 \h </w:instrText>
            </w:r>
            <w:r>
              <w:rPr>
                <w:noProof/>
                <w:webHidden/>
              </w:rPr>
            </w:r>
            <w:r>
              <w:rPr>
                <w:noProof/>
                <w:webHidden/>
              </w:rPr>
              <w:fldChar w:fldCharType="separate"/>
            </w:r>
            <w:r>
              <w:rPr>
                <w:noProof/>
                <w:webHidden/>
              </w:rPr>
              <w:t>10</w:t>
            </w:r>
            <w:r>
              <w:rPr>
                <w:noProof/>
                <w:webHidden/>
              </w:rPr>
              <w:fldChar w:fldCharType="end"/>
            </w:r>
          </w:hyperlink>
        </w:p>
        <w:p w14:paraId="646E83BE" w14:textId="583F7612" w:rsidR="0017352A" w:rsidRPr="002D703D" w:rsidRDefault="0017352A">
          <w:pPr>
            <w:rPr>
              <w:rFonts w:ascii="Arial" w:hAnsi="Arial" w:cs="Arial"/>
              <w:sz w:val="22"/>
              <w:szCs w:val="22"/>
            </w:rPr>
          </w:pPr>
          <w:r w:rsidRPr="00594AF2">
            <w:rPr>
              <w:rFonts w:ascii="Arial" w:hAnsi="Arial" w:cs="Arial"/>
              <w:sz w:val="18"/>
              <w:szCs w:val="18"/>
              <w:lang w:val="es-ES"/>
            </w:rPr>
            <w:fldChar w:fldCharType="end"/>
          </w:r>
        </w:p>
      </w:sdtContent>
    </w:sdt>
    <w:p w14:paraId="3BF6428B" w14:textId="77777777" w:rsidR="0017352A" w:rsidRPr="002D703D" w:rsidRDefault="0017352A" w:rsidP="0017352A">
      <w:pPr>
        <w:spacing w:line="360" w:lineRule="auto"/>
        <w:rPr>
          <w:rFonts w:ascii="Arial" w:hAnsi="Arial" w:cs="Arial"/>
          <w:noProof/>
          <w:sz w:val="22"/>
          <w:szCs w:val="22"/>
        </w:rPr>
      </w:pPr>
      <w:r w:rsidRPr="002D703D">
        <w:rPr>
          <w:rFonts w:ascii="Arial" w:hAnsi="Arial" w:cs="Arial"/>
          <w:noProof/>
          <w:sz w:val="22"/>
          <w:szCs w:val="22"/>
        </w:rPr>
        <w:br w:type="page"/>
      </w:r>
    </w:p>
    <w:p w14:paraId="23B92626" w14:textId="77777777" w:rsidR="0017352A" w:rsidRPr="002D703D" w:rsidRDefault="0017352A" w:rsidP="0017352A">
      <w:pPr>
        <w:pStyle w:val="Ttulo1"/>
        <w:rPr>
          <w:rFonts w:ascii="Arial" w:hAnsi="Arial" w:cs="Arial"/>
          <w:noProof/>
          <w:sz w:val="22"/>
          <w:szCs w:val="22"/>
        </w:rPr>
      </w:pPr>
      <w:bookmarkStart w:id="0" w:name="_Toc88477828"/>
    </w:p>
    <w:p w14:paraId="7163AACE" w14:textId="111B9BE9" w:rsidR="0017352A" w:rsidRPr="002D703D" w:rsidRDefault="0017352A" w:rsidP="002D703D">
      <w:pPr>
        <w:pStyle w:val="Ttulo1"/>
        <w:numPr>
          <w:ilvl w:val="0"/>
          <w:numId w:val="5"/>
        </w:numPr>
        <w:rPr>
          <w:rFonts w:ascii="Montserrat ExtraBold" w:hAnsi="Montserrat ExtraBold" w:cs="Arial"/>
          <w:b/>
          <w:bCs/>
          <w:noProof/>
          <w:color w:val="01987F"/>
          <w:sz w:val="22"/>
          <w:szCs w:val="22"/>
        </w:rPr>
      </w:pPr>
      <w:bookmarkStart w:id="1" w:name="_Toc234312745"/>
      <w:r w:rsidRPr="002D703D">
        <w:rPr>
          <w:rFonts w:ascii="Montserrat ExtraBold" w:hAnsi="Montserrat ExtraBold" w:cs="Arial"/>
          <w:b/>
          <w:bCs/>
          <w:noProof/>
          <w:color w:val="01987F"/>
          <w:sz w:val="22"/>
          <w:szCs w:val="22"/>
        </w:rPr>
        <w:t>POL</w:t>
      </w:r>
      <w:r w:rsidR="00CA7DB5" w:rsidRPr="002D703D">
        <w:rPr>
          <w:rFonts w:ascii="Montserrat ExtraBold" w:hAnsi="Montserrat ExtraBold" w:cs="Arial"/>
          <w:b/>
          <w:bCs/>
          <w:noProof/>
          <w:color w:val="01987F"/>
          <w:sz w:val="22"/>
          <w:szCs w:val="22"/>
        </w:rPr>
        <w:t>Í</w:t>
      </w:r>
      <w:r w:rsidRPr="002D703D">
        <w:rPr>
          <w:rFonts w:ascii="Montserrat ExtraBold" w:hAnsi="Montserrat ExtraBold" w:cs="Arial"/>
          <w:b/>
          <w:bCs/>
          <w:noProof/>
          <w:color w:val="01987F"/>
          <w:sz w:val="22"/>
          <w:szCs w:val="22"/>
        </w:rPr>
        <w:t>TICA DE</w:t>
      </w:r>
      <w:r w:rsidR="00630D1B" w:rsidRPr="002D703D">
        <w:rPr>
          <w:rFonts w:ascii="Montserrat ExtraBold" w:hAnsi="Montserrat ExtraBold" w:cs="Arial"/>
          <w:b/>
          <w:bCs/>
          <w:noProof/>
          <w:color w:val="01987F"/>
          <w:sz w:val="22"/>
          <w:szCs w:val="22"/>
        </w:rPr>
        <w:t>L SISTEMA INTEGRADO DE GESTIÓN</w:t>
      </w:r>
      <w:bookmarkEnd w:id="1"/>
    </w:p>
    <w:p w14:paraId="179C98A6" w14:textId="77777777" w:rsidR="0017352A" w:rsidRPr="002D703D" w:rsidRDefault="0017352A" w:rsidP="0017352A">
      <w:pPr>
        <w:rPr>
          <w:rFonts w:ascii="Arial" w:hAnsi="Arial" w:cs="Arial"/>
          <w:sz w:val="22"/>
          <w:szCs w:val="22"/>
        </w:rPr>
      </w:pPr>
    </w:p>
    <w:p w14:paraId="73A8F572" w14:textId="77777777" w:rsidR="009D14BB" w:rsidRPr="002D703D" w:rsidRDefault="009D14BB" w:rsidP="009D14BB">
      <w:pPr>
        <w:tabs>
          <w:tab w:val="left" w:pos="720"/>
        </w:tabs>
        <w:spacing w:line="360" w:lineRule="auto"/>
        <w:ind w:left="360"/>
        <w:jc w:val="both"/>
        <w:rPr>
          <w:rFonts w:ascii="Arial" w:hAnsi="Arial" w:cs="Arial"/>
          <w:noProof/>
          <w:sz w:val="22"/>
          <w:szCs w:val="22"/>
          <w:lang w:val="es-CO"/>
        </w:rPr>
      </w:pPr>
      <w:r w:rsidRPr="002D703D">
        <w:rPr>
          <w:rFonts w:ascii="Arial" w:hAnsi="Arial" w:cs="Arial"/>
          <w:noProof/>
          <w:sz w:val="22"/>
          <w:szCs w:val="22"/>
          <w:lang w:val="es-CO"/>
        </w:rPr>
        <w:t>La Secretaría Distrital del Hábitat, como entidad responsable de liderar la formulación e implementación de las políticas de gestión del hábitat en el territorio urbano y rural del Distrito Capital, se compromete a promover el acceso a vivienda digna, contribuir a la adecuada prestación de los servicios públicos domiciliarios, ejercer el control de vivienda y fomentar el mejoramiento integral del hábitat, incorporando criterios de sostenibilidad y acción frente al cambio climático en el desarrollo de sus funciones.</w:t>
      </w:r>
    </w:p>
    <w:p w14:paraId="33DD1EA3" w14:textId="77777777" w:rsidR="009D14BB" w:rsidRPr="002D703D" w:rsidRDefault="009D14BB" w:rsidP="009D14BB">
      <w:pPr>
        <w:tabs>
          <w:tab w:val="left" w:pos="720"/>
        </w:tabs>
        <w:spacing w:line="360" w:lineRule="auto"/>
        <w:ind w:left="360"/>
        <w:jc w:val="both"/>
        <w:rPr>
          <w:rFonts w:ascii="Arial" w:hAnsi="Arial" w:cs="Arial"/>
          <w:noProof/>
          <w:sz w:val="22"/>
          <w:szCs w:val="22"/>
          <w:lang w:val="es-CO"/>
        </w:rPr>
      </w:pPr>
      <w:r w:rsidRPr="002D703D">
        <w:rPr>
          <w:rFonts w:ascii="Arial" w:hAnsi="Arial" w:cs="Arial"/>
          <w:noProof/>
          <w:sz w:val="22"/>
          <w:szCs w:val="22"/>
          <w:lang w:val="es-CO"/>
        </w:rPr>
        <w:t>Para ello, orienta su gestión institucional mediante un Sistema Integrado de Gestión de Calidad y Ambiental, enfocado en:</w:t>
      </w:r>
    </w:p>
    <w:p w14:paraId="44ED0F62" w14:textId="77777777" w:rsidR="009D14BB" w:rsidRPr="002D703D" w:rsidRDefault="009D14BB">
      <w:pPr>
        <w:numPr>
          <w:ilvl w:val="0"/>
          <w:numId w:val="2"/>
        </w:numPr>
        <w:tabs>
          <w:tab w:val="left" w:pos="720"/>
        </w:tabs>
        <w:spacing w:line="360" w:lineRule="auto"/>
        <w:jc w:val="both"/>
        <w:rPr>
          <w:rFonts w:ascii="Arial" w:hAnsi="Arial" w:cs="Arial"/>
          <w:noProof/>
          <w:sz w:val="22"/>
          <w:szCs w:val="22"/>
          <w:lang w:val="es-CO"/>
        </w:rPr>
      </w:pPr>
      <w:r w:rsidRPr="002D703D">
        <w:rPr>
          <w:rFonts w:ascii="Arial" w:hAnsi="Arial" w:cs="Arial"/>
          <w:noProof/>
          <w:sz w:val="22"/>
          <w:szCs w:val="22"/>
          <w:lang w:val="es-CO"/>
        </w:rPr>
        <w:t xml:space="preserve">La </w:t>
      </w:r>
      <w:r w:rsidRPr="002D703D">
        <w:rPr>
          <w:rFonts w:ascii="Arial" w:hAnsi="Arial" w:cs="Arial"/>
          <w:b/>
          <w:bCs/>
          <w:noProof/>
          <w:sz w:val="22"/>
          <w:szCs w:val="22"/>
          <w:lang w:val="es-CO"/>
        </w:rPr>
        <w:t>satisfacción de los ciudadanos y demás partes interesadas</w:t>
      </w:r>
      <w:r w:rsidRPr="002D703D">
        <w:rPr>
          <w:rFonts w:ascii="Arial" w:hAnsi="Arial" w:cs="Arial"/>
          <w:noProof/>
          <w:sz w:val="22"/>
          <w:szCs w:val="22"/>
          <w:lang w:val="es-CO"/>
        </w:rPr>
        <w:t>, a través de una gestión pública eficiente, transparente y orientada a resultados.</w:t>
      </w:r>
    </w:p>
    <w:p w14:paraId="5573F6F8" w14:textId="77777777" w:rsidR="009D14BB" w:rsidRPr="002D703D" w:rsidRDefault="009D14BB">
      <w:pPr>
        <w:numPr>
          <w:ilvl w:val="0"/>
          <w:numId w:val="2"/>
        </w:numPr>
        <w:tabs>
          <w:tab w:val="left" w:pos="720"/>
        </w:tabs>
        <w:spacing w:line="360" w:lineRule="auto"/>
        <w:jc w:val="both"/>
        <w:rPr>
          <w:rFonts w:ascii="Arial" w:hAnsi="Arial" w:cs="Arial"/>
          <w:noProof/>
          <w:sz w:val="22"/>
          <w:szCs w:val="22"/>
          <w:lang w:val="es-CO"/>
        </w:rPr>
      </w:pPr>
      <w:r w:rsidRPr="002D703D">
        <w:rPr>
          <w:rFonts w:ascii="Arial" w:hAnsi="Arial" w:cs="Arial"/>
          <w:noProof/>
          <w:sz w:val="22"/>
          <w:szCs w:val="22"/>
          <w:lang w:val="es-CO"/>
        </w:rPr>
        <w:t xml:space="preserve">La </w:t>
      </w:r>
      <w:r w:rsidRPr="002D703D">
        <w:rPr>
          <w:rFonts w:ascii="Arial" w:hAnsi="Arial" w:cs="Arial"/>
          <w:b/>
          <w:bCs/>
          <w:noProof/>
          <w:sz w:val="22"/>
          <w:szCs w:val="22"/>
          <w:lang w:val="es-CO"/>
        </w:rPr>
        <w:t>gestión por procesos</w:t>
      </w:r>
      <w:r w:rsidRPr="002D703D">
        <w:rPr>
          <w:rFonts w:ascii="Arial" w:hAnsi="Arial" w:cs="Arial"/>
          <w:noProof/>
          <w:sz w:val="22"/>
          <w:szCs w:val="22"/>
          <w:lang w:val="es-CO"/>
        </w:rPr>
        <w:t>, el fortalecimiento institucional y la mejora continua del desempeño organizacional.</w:t>
      </w:r>
    </w:p>
    <w:p w14:paraId="5CD67629" w14:textId="77777777" w:rsidR="009D14BB" w:rsidRPr="002D703D" w:rsidRDefault="009D14BB">
      <w:pPr>
        <w:numPr>
          <w:ilvl w:val="0"/>
          <w:numId w:val="2"/>
        </w:numPr>
        <w:tabs>
          <w:tab w:val="left" w:pos="720"/>
        </w:tabs>
        <w:spacing w:line="360" w:lineRule="auto"/>
        <w:jc w:val="both"/>
        <w:rPr>
          <w:rFonts w:ascii="Arial" w:hAnsi="Arial" w:cs="Arial"/>
          <w:noProof/>
          <w:sz w:val="22"/>
          <w:szCs w:val="22"/>
          <w:lang w:val="es-CO"/>
        </w:rPr>
      </w:pPr>
      <w:r w:rsidRPr="002D703D">
        <w:rPr>
          <w:rFonts w:ascii="Arial" w:hAnsi="Arial" w:cs="Arial"/>
          <w:noProof/>
          <w:sz w:val="22"/>
          <w:szCs w:val="22"/>
          <w:lang w:val="es-CO"/>
        </w:rPr>
        <w:t xml:space="preserve">El </w:t>
      </w:r>
      <w:r w:rsidRPr="002D703D">
        <w:rPr>
          <w:rFonts w:ascii="Arial" w:hAnsi="Arial" w:cs="Arial"/>
          <w:b/>
          <w:bCs/>
          <w:noProof/>
          <w:sz w:val="22"/>
          <w:szCs w:val="22"/>
          <w:lang w:val="es-CO"/>
        </w:rPr>
        <w:t>cumplimiento de los requisitos legales, normativos y otros requisitos aplicables</w:t>
      </w:r>
      <w:r w:rsidRPr="002D703D">
        <w:rPr>
          <w:rFonts w:ascii="Arial" w:hAnsi="Arial" w:cs="Arial"/>
          <w:noProof/>
          <w:sz w:val="22"/>
          <w:szCs w:val="22"/>
          <w:lang w:val="es-CO"/>
        </w:rPr>
        <w:t xml:space="preserve"> relacionados con la gestión institucional, ambiental y de cambio climático.</w:t>
      </w:r>
    </w:p>
    <w:p w14:paraId="2A7FFC94" w14:textId="77777777" w:rsidR="009D14BB" w:rsidRPr="002D703D" w:rsidRDefault="009D14BB">
      <w:pPr>
        <w:numPr>
          <w:ilvl w:val="0"/>
          <w:numId w:val="2"/>
        </w:numPr>
        <w:tabs>
          <w:tab w:val="left" w:pos="720"/>
        </w:tabs>
        <w:spacing w:line="360" w:lineRule="auto"/>
        <w:jc w:val="both"/>
        <w:rPr>
          <w:rFonts w:ascii="Arial" w:hAnsi="Arial" w:cs="Arial"/>
          <w:noProof/>
          <w:sz w:val="22"/>
          <w:szCs w:val="22"/>
          <w:lang w:val="es-CO"/>
        </w:rPr>
      </w:pPr>
      <w:r w:rsidRPr="002D703D">
        <w:rPr>
          <w:rFonts w:ascii="Arial" w:hAnsi="Arial" w:cs="Arial"/>
          <w:noProof/>
          <w:sz w:val="22"/>
          <w:szCs w:val="22"/>
          <w:lang w:val="es-CO"/>
        </w:rPr>
        <w:t xml:space="preserve">La </w:t>
      </w:r>
      <w:r w:rsidRPr="002D703D">
        <w:rPr>
          <w:rFonts w:ascii="Arial" w:hAnsi="Arial" w:cs="Arial"/>
          <w:b/>
          <w:bCs/>
          <w:noProof/>
          <w:sz w:val="22"/>
          <w:szCs w:val="22"/>
          <w:lang w:val="es-CO"/>
        </w:rPr>
        <w:t>protección del medio ambiente</w:t>
      </w:r>
      <w:r w:rsidRPr="002D703D">
        <w:rPr>
          <w:rFonts w:ascii="Arial" w:hAnsi="Arial" w:cs="Arial"/>
          <w:noProof/>
          <w:sz w:val="22"/>
          <w:szCs w:val="22"/>
          <w:lang w:val="es-CO"/>
        </w:rPr>
        <w:t>, incluyendo la prevención de la contaminación, el uso eficiente y sostenible de los recursos naturales, la mitigación y adaptación al cambio climático y la promoción de prácticas responsables en la gestión del hábitat.</w:t>
      </w:r>
    </w:p>
    <w:p w14:paraId="0B099302" w14:textId="77777777" w:rsidR="009D14BB" w:rsidRPr="002D703D" w:rsidRDefault="009D14BB">
      <w:pPr>
        <w:numPr>
          <w:ilvl w:val="0"/>
          <w:numId w:val="2"/>
        </w:numPr>
        <w:tabs>
          <w:tab w:val="left" w:pos="720"/>
        </w:tabs>
        <w:spacing w:line="360" w:lineRule="auto"/>
        <w:jc w:val="both"/>
        <w:rPr>
          <w:rFonts w:ascii="Arial" w:hAnsi="Arial" w:cs="Arial"/>
          <w:noProof/>
          <w:sz w:val="22"/>
          <w:szCs w:val="22"/>
          <w:lang w:val="es-CO"/>
        </w:rPr>
      </w:pPr>
      <w:r w:rsidRPr="002D703D">
        <w:rPr>
          <w:rFonts w:ascii="Arial" w:hAnsi="Arial" w:cs="Arial"/>
          <w:noProof/>
          <w:sz w:val="22"/>
          <w:szCs w:val="22"/>
          <w:lang w:val="es-CO"/>
        </w:rPr>
        <w:t xml:space="preserve">La </w:t>
      </w:r>
      <w:r w:rsidRPr="002D703D">
        <w:rPr>
          <w:rFonts w:ascii="Arial" w:hAnsi="Arial" w:cs="Arial"/>
          <w:b/>
          <w:bCs/>
          <w:noProof/>
          <w:sz w:val="22"/>
          <w:szCs w:val="22"/>
          <w:lang w:val="es-CO"/>
        </w:rPr>
        <w:t>gestión integral de riesgos y oportunidades</w:t>
      </w:r>
      <w:r w:rsidRPr="002D703D">
        <w:rPr>
          <w:rFonts w:ascii="Arial" w:hAnsi="Arial" w:cs="Arial"/>
          <w:noProof/>
          <w:sz w:val="22"/>
          <w:szCs w:val="22"/>
          <w:lang w:val="es-CO"/>
        </w:rPr>
        <w:t>, incorporando criterios de sostenibilidad ambiental en la planeación y ejecución de sus procesos, programas y proyectos.</w:t>
      </w:r>
    </w:p>
    <w:p w14:paraId="564EDDE7" w14:textId="77777777" w:rsidR="004D011E" w:rsidRPr="002D703D" w:rsidRDefault="004D011E">
      <w:pPr>
        <w:numPr>
          <w:ilvl w:val="0"/>
          <w:numId w:val="2"/>
        </w:numPr>
        <w:tabs>
          <w:tab w:val="left" w:pos="720"/>
        </w:tabs>
        <w:spacing w:line="360" w:lineRule="auto"/>
        <w:jc w:val="both"/>
        <w:rPr>
          <w:rFonts w:ascii="Arial" w:hAnsi="Arial" w:cs="Arial"/>
          <w:noProof/>
          <w:sz w:val="22"/>
          <w:szCs w:val="22"/>
          <w:lang w:val="es-CO"/>
        </w:rPr>
      </w:pPr>
      <w:r w:rsidRPr="002D703D">
        <w:rPr>
          <w:rFonts w:ascii="Arial" w:hAnsi="Arial" w:cs="Arial"/>
          <w:noProof/>
          <w:sz w:val="22"/>
          <w:szCs w:val="22"/>
          <w:lang w:val="es-CO"/>
        </w:rPr>
        <w:t xml:space="preserve">La </w:t>
      </w:r>
      <w:r w:rsidRPr="002D703D">
        <w:rPr>
          <w:rFonts w:ascii="Arial" w:hAnsi="Arial" w:cs="Arial"/>
          <w:b/>
          <w:bCs/>
          <w:noProof/>
          <w:sz w:val="22"/>
          <w:szCs w:val="22"/>
          <w:lang w:val="es-CO"/>
        </w:rPr>
        <w:t>contribución al desarrollo sostenible del territorio</w:t>
      </w:r>
      <w:r w:rsidRPr="002D703D">
        <w:rPr>
          <w:rFonts w:ascii="Arial" w:hAnsi="Arial" w:cs="Arial"/>
          <w:noProof/>
          <w:sz w:val="22"/>
          <w:szCs w:val="22"/>
          <w:lang w:val="es-CO"/>
        </w:rPr>
        <w:t>, promoviendo soluciones de hábitat que mejoren la calidad de vida de la ciudadanía y reduzcan los impactos ambientales.</w:t>
      </w:r>
    </w:p>
    <w:p w14:paraId="0B187969" w14:textId="77777777" w:rsidR="00D06308" w:rsidRPr="002D703D" w:rsidRDefault="00D06308" w:rsidP="007C5A5D">
      <w:pPr>
        <w:tabs>
          <w:tab w:val="left" w:pos="720"/>
        </w:tabs>
        <w:spacing w:line="360" w:lineRule="auto"/>
        <w:ind w:left="360"/>
        <w:jc w:val="both"/>
        <w:rPr>
          <w:rFonts w:ascii="Arial" w:hAnsi="Arial" w:cs="Arial"/>
          <w:noProof/>
          <w:sz w:val="22"/>
          <w:szCs w:val="22"/>
        </w:rPr>
      </w:pPr>
    </w:p>
    <w:p w14:paraId="2A45794B" w14:textId="77777777" w:rsidR="007C5A5D" w:rsidRPr="002D703D" w:rsidRDefault="007C5A5D" w:rsidP="007C5A5D">
      <w:pPr>
        <w:tabs>
          <w:tab w:val="left" w:pos="720"/>
        </w:tabs>
        <w:spacing w:line="360" w:lineRule="auto"/>
        <w:ind w:left="360"/>
        <w:jc w:val="both"/>
        <w:rPr>
          <w:rFonts w:ascii="Arial" w:hAnsi="Arial" w:cs="Arial"/>
          <w:noProof/>
          <w:sz w:val="22"/>
          <w:szCs w:val="22"/>
          <w:lang w:val="es-CO"/>
        </w:rPr>
      </w:pPr>
      <w:r w:rsidRPr="002D703D">
        <w:rPr>
          <w:rFonts w:ascii="Arial" w:hAnsi="Arial" w:cs="Arial"/>
          <w:noProof/>
          <w:sz w:val="22"/>
          <w:szCs w:val="22"/>
          <w:lang w:val="es-CO"/>
        </w:rPr>
        <w:lastRenderedPageBreak/>
        <w:t>Este compromiso se desarrolla mediante la participación de los servidores públicos, la articulación con actores del sector y la implementación de mecanismos de seguimiento, evaluación y mejora continua del Sistema Integrado de Gestión.</w:t>
      </w:r>
    </w:p>
    <w:p w14:paraId="1DCE03E5" w14:textId="3D41031C" w:rsidR="00270BCB" w:rsidRPr="002D703D" w:rsidRDefault="0017352A" w:rsidP="00270BCB">
      <w:pPr>
        <w:spacing w:line="360" w:lineRule="auto"/>
        <w:jc w:val="both"/>
        <w:rPr>
          <w:rFonts w:ascii="Arial" w:hAnsi="Arial" w:cs="Arial"/>
          <w:noProof/>
          <w:sz w:val="22"/>
          <w:szCs w:val="22"/>
        </w:rPr>
      </w:pPr>
      <w:r w:rsidRPr="002D703D">
        <w:rPr>
          <w:rFonts w:ascii="Arial" w:hAnsi="Arial" w:cs="Arial"/>
          <w:i/>
          <w:iCs/>
          <w:noProof/>
          <w:sz w:val="22"/>
          <w:szCs w:val="22"/>
        </w:rPr>
        <w:t>*</w:t>
      </w:r>
      <w:r w:rsidR="00270BCB" w:rsidRPr="002D703D">
        <w:rPr>
          <w:rFonts w:ascii="Arial" w:hAnsi="Arial" w:cs="Arial"/>
          <w:i/>
          <w:iCs/>
          <w:noProof/>
          <w:sz w:val="22"/>
          <w:szCs w:val="22"/>
        </w:rPr>
        <w:t xml:space="preserve"> Aprobación : Comité Institucional de Gestión y Desempeño </w:t>
      </w:r>
      <w:r w:rsidR="00446B88" w:rsidRPr="002D703D">
        <w:rPr>
          <w:rFonts w:ascii="Arial" w:hAnsi="Arial" w:cs="Arial"/>
          <w:i/>
          <w:iCs/>
          <w:noProof/>
          <w:sz w:val="22"/>
          <w:szCs w:val="22"/>
        </w:rPr>
        <w:t>27</w:t>
      </w:r>
      <w:r w:rsidR="00270BCB" w:rsidRPr="002D703D">
        <w:rPr>
          <w:rFonts w:ascii="Arial" w:hAnsi="Arial" w:cs="Arial"/>
          <w:i/>
          <w:iCs/>
          <w:noProof/>
          <w:sz w:val="22"/>
          <w:szCs w:val="22"/>
        </w:rPr>
        <w:t>/</w:t>
      </w:r>
      <w:r w:rsidR="00446B88" w:rsidRPr="002D703D">
        <w:rPr>
          <w:rFonts w:ascii="Arial" w:hAnsi="Arial" w:cs="Arial"/>
          <w:i/>
          <w:iCs/>
          <w:noProof/>
          <w:sz w:val="22"/>
          <w:szCs w:val="22"/>
        </w:rPr>
        <w:t>04</w:t>
      </w:r>
      <w:r w:rsidR="00270BCB" w:rsidRPr="002D703D">
        <w:rPr>
          <w:rFonts w:ascii="Arial" w:hAnsi="Arial" w:cs="Arial"/>
          <w:i/>
          <w:iCs/>
          <w:noProof/>
          <w:sz w:val="22"/>
          <w:szCs w:val="22"/>
        </w:rPr>
        <w:t>/202</w:t>
      </w:r>
      <w:r w:rsidR="00446B88" w:rsidRPr="002D703D">
        <w:rPr>
          <w:rFonts w:ascii="Arial" w:hAnsi="Arial" w:cs="Arial"/>
          <w:i/>
          <w:iCs/>
          <w:noProof/>
          <w:sz w:val="22"/>
          <w:szCs w:val="22"/>
        </w:rPr>
        <w:t>6</w:t>
      </w:r>
      <w:r w:rsidR="00270BCB" w:rsidRPr="002D703D">
        <w:rPr>
          <w:rFonts w:ascii="Arial" w:hAnsi="Arial" w:cs="Arial"/>
          <w:i/>
          <w:iCs/>
          <w:noProof/>
          <w:sz w:val="22"/>
          <w:szCs w:val="22"/>
        </w:rPr>
        <w:t xml:space="preserve"> </w:t>
      </w:r>
      <w:r w:rsidR="00446B88" w:rsidRPr="002D703D">
        <w:rPr>
          <w:rFonts w:ascii="Arial" w:hAnsi="Arial" w:cs="Arial"/>
          <w:i/>
          <w:iCs/>
          <w:noProof/>
          <w:sz w:val="22"/>
          <w:szCs w:val="22"/>
        </w:rPr>
        <w:t>A</w:t>
      </w:r>
      <w:r w:rsidR="00270BCB" w:rsidRPr="002D703D">
        <w:rPr>
          <w:rFonts w:ascii="Arial" w:hAnsi="Arial" w:cs="Arial"/>
          <w:i/>
          <w:iCs/>
          <w:noProof/>
          <w:sz w:val="22"/>
          <w:szCs w:val="22"/>
        </w:rPr>
        <w:t xml:space="preserve">cta No. </w:t>
      </w:r>
      <w:r w:rsidR="00050BAE" w:rsidRPr="002D703D">
        <w:rPr>
          <w:rFonts w:ascii="Arial" w:hAnsi="Arial" w:cs="Arial"/>
          <w:i/>
          <w:iCs/>
          <w:noProof/>
          <w:sz w:val="22"/>
          <w:szCs w:val="22"/>
        </w:rPr>
        <w:t>00</w:t>
      </w:r>
      <w:r w:rsidR="00446B88" w:rsidRPr="002D703D">
        <w:rPr>
          <w:rFonts w:ascii="Arial" w:hAnsi="Arial" w:cs="Arial"/>
          <w:i/>
          <w:iCs/>
          <w:noProof/>
          <w:sz w:val="22"/>
          <w:szCs w:val="22"/>
        </w:rPr>
        <w:t>3</w:t>
      </w:r>
      <w:r w:rsidR="00270BCB" w:rsidRPr="002D703D">
        <w:rPr>
          <w:rFonts w:ascii="Arial" w:hAnsi="Arial" w:cs="Arial"/>
          <w:i/>
          <w:iCs/>
          <w:noProof/>
          <w:sz w:val="22"/>
          <w:szCs w:val="22"/>
        </w:rPr>
        <w:t>-202</w:t>
      </w:r>
      <w:r w:rsidR="00446B88" w:rsidRPr="002D703D">
        <w:rPr>
          <w:rFonts w:ascii="Arial" w:hAnsi="Arial" w:cs="Arial"/>
          <w:i/>
          <w:iCs/>
          <w:noProof/>
          <w:sz w:val="22"/>
          <w:szCs w:val="22"/>
        </w:rPr>
        <w:t>6</w:t>
      </w:r>
      <w:r w:rsidR="00270BCB" w:rsidRPr="002D703D">
        <w:rPr>
          <w:rFonts w:ascii="Arial" w:hAnsi="Arial" w:cs="Arial"/>
          <w:noProof/>
          <w:sz w:val="22"/>
          <w:szCs w:val="22"/>
        </w:rPr>
        <w:t xml:space="preserve"> </w:t>
      </w:r>
    </w:p>
    <w:p w14:paraId="2F9EA499" w14:textId="51E18C68" w:rsidR="000270D6" w:rsidRPr="002D703D" w:rsidRDefault="000270D6" w:rsidP="002D703D">
      <w:pPr>
        <w:pStyle w:val="Ttulo1"/>
        <w:numPr>
          <w:ilvl w:val="0"/>
          <w:numId w:val="5"/>
        </w:numPr>
        <w:jc w:val="both"/>
        <w:rPr>
          <w:rFonts w:ascii="Montserrat ExtraBold" w:hAnsi="Montserrat ExtraBold" w:cs="Arial"/>
          <w:b/>
          <w:bCs/>
          <w:noProof/>
          <w:color w:val="01987F"/>
          <w:sz w:val="22"/>
          <w:szCs w:val="22"/>
        </w:rPr>
      </w:pPr>
      <w:bookmarkStart w:id="2" w:name="_Toc88477834"/>
      <w:bookmarkStart w:id="3" w:name="_Toc234312746"/>
      <w:r w:rsidRPr="002D703D">
        <w:rPr>
          <w:rFonts w:ascii="Montserrat ExtraBold" w:hAnsi="Montserrat ExtraBold" w:cs="Arial"/>
          <w:b/>
          <w:bCs/>
          <w:noProof/>
          <w:color w:val="01987F"/>
          <w:sz w:val="22"/>
          <w:szCs w:val="22"/>
        </w:rPr>
        <w:t>POLÍTICA</w:t>
      </w:r>
      <w:bookmarkEnd w:id="2"/>
      <w:r w:rsidR="00D31F50" w:rsidRPr="002D703D">
        <w:rPr>
          <w:rFonts w:ascii="Montserrat ExtraBold" w:hAnsi="Montserrat ExtraBold" w:cs="Arial"/>
          <w:b/>
          <w:bCs/>
          <w:noProof/>
          <w:color w:val="01987F"/>
          <w:sz w:val="22"/>
          <w:szCs w:val="22"/>
        </w:rPr>
        <w:t xml:space="preserve"> PARA LA GESTIÓN INTEGRAL DE RIESGOS DE LA SECRETARIA DISTRITAL DEL HÁBITAT</w:t>
      </w:r>
      <w:bookmarkEnd w:id="3"/>
    </w:p>
    <w:p w14:paraId="1C32AACF" w14:textId="77777777" w:rsidR="000270D6" w:rsidRPr="002D703D" w:rsidRDefault="000270D6" w:rsidP="000270D6">
      <w:pPr>
        <w:rPr>
          <w:rFonts w:ascii="Arial" w:hAnsi="Arial" w:cs="Arial"/>
          <w:sz w:val="22"/>
          <w:szCs w:val="22"/>
          <w:lang w:val="es-CO" w:eastAsia="en-US"/>
        </w:rPr>
      </w:pPr>
    </w:p>
    <w:p w14:paraId="1C1CDEB9" w14:textId="77777777" w:rsidR="00141D3C" w:rsidRPr="002D703D" w:rsidRDefault="00141D3C" w:rsidP="000270D6">
      <w:pPr>
        <w:spacing w:line="360" w:lineRule="auto"/>
        <w:jc w:val="both"/>
        <w:rPr>
          <w:rFonts w:ascii="Arial" w:hAnsi="Arial" w:cs="Arial"/>
          <w:noProof/>
          <w:sz w:val="22"/>
          <w:szCs w:val="22"/>
        </w:rPr>
      </w:pPr>
      <w:r w:rsidRPr="002D703D">
        <w:rPr>
          <w:rFonts w:ascii="Arial" w:hAnsi="Arial" w:cs="Arial"/>
          <w:noProof/>
          <w:sz w:val="22"/>
          <w:szCs w:val="22"/>
        </w:rPr>
        <w:t xml:space="preserve">La Política para la Gestión Integral de Riesgos constituye el marco general que define el compromiso institucional, los principios, los lineamientos y la dirección estratégica de la Secretaría Distrital del Hábitat en materia de administración del riesgo. Esta Política sirve como fundamento para la implementación, operación, seguimiento y mejora continua del Sistema Integral de Administración de Riesgos, en tanto articula de manera coherente las metodologías, roles, responsabilidades, herramientas y mecanismos de control orientados a la identificación, análisis, evaluación, tratamiento, monitoreo y comunicación de los riesgos que puedan afectar el cumplimiento de los objetivos estratégicos, misionales y operativos de la Entidad, la integridad institucional, el uso adecuado de los recursos públicos, la reputación institucional y la continuidad del servicio, en concordancia con el MIPG y el Esquema de Líneas de Aseguramiento. Sistema de Gestión de Riesgos para la Integridad Pública -SIGRIP.  </w:t>
      </w:r>
    </w:p>
    <w:p w14:paraId="252C5134" w14:textId="23F79736" w:rsidR="000270D6" w:rsidRPr="002D703D" w:rsidRDefault="000270D6" w:rsidP="000270D6">
      <w:pPr>
        <w:spacing w:line="360" w:lineRule="auto"/>
        <w:jc w:val="both"/>
        <w:rPr>
          <w:rFonts w:ascii="Arial" w:hAnsi="Arial" w:cs="Arial"/>
          <w:i/>
          <w:iCs/>
          <w:noProof/>
          <w:sz w:val="22"/>
          <w:szCs w:val="22"/>
        </w:rPr>
      </w:pPr>
      <w:r w:rsidRPr="002D703D">
        <w:rPr>
          <w:rFonts w:ascii="Arial" w:hAnsi="Arial" w:cs="Arial"/>
          <w:i/>
          <w:iCs/>
          <w:noProof/>
          <w:sz w:val="22"/>
          <w:szCs w:val="22"/>
        </w:rPr>
        <w:t xml:space="preserve">* Aprobada en el Comité Institucional de Coordinación de control Interno </w:t>
      </w:r>
      <w:r w:rsidR="001509D3" w:rsidRPr="002D703D">
        <w:rPr>
          <w:rFonts w:ascii="Arial" w:hAnsi="Arial" w:cs="Arial"/>
          <w:i/>
          <w:iCs/>
          <w:noProof/>
          <w:sz w:val="22"/>
          <w:szCs w:val="22"/>
        </w:rPr>
        <w:t>30</w:t>
      </w:r>
      <w:r w:rsidRPr="002D703D">
        <w:rPr>
          <w:rFonts w:ascii="Arial" w:hAnsi="Arial" w:cs="Arial"/>
          <w:i/>
          <w:iCs/>
          <w:noProof/>
          <w:sz w:val="22"/>
          <w:szCs w:val="22"/>
        </w:rPr>
        <w:t>-</w:t>
      </w:r>
      <w:r w:rsidR="001509D3" w:rsidRPr="002D703D">
        <w:rPr>
          <w:rFonts w:ascii="Arial" w:hAnsi="Arial" w:cs="Arial"/>
          <w:i/>
          <w:iCs/>
          <w:noProof/>
          <w:sz w:val="22"/>
          <w:szCs w:val="22"/>
        </w:rPr>
        <w:t>01</w:t>
      </w:r>
      <w:r w:rsidRPr="002D703D">
        <w:rPr>
          <w:rFonts w:ascii="Arial" w:hAnsi="Arial" w:cs="Arial"/>
          <w:i/>
          <w:iCs/>
          <w:noProof/>
          <w:sz w:val="22"/>
          <w:szCs w:val="22"/>
        </w:rPr>
        <w:t>-202</w:t>
      </w:r>
      <w:r w:rsidR="004F6EEC" w:rsidRPr="002D703D">
        <w:rPr>
          <w:rFonts w:ascii="Arial" w:hAnsi="Arial" w:cs="Arial"/>
          <w:i/>
          <w:iCs/>
          <w:noProof/>
          <w:sz w:val="22"/>
          <w:szCs w:val="22"/>
        </w:rPr>
        <w:t>6 Acta No.</w:t>
      </w:r>
      <w:r w:rsidR="00293652" w:rsidRPr="002D703D">
        <w:rPr>
          <w:rFonts w:ascii="Arial" w:hAnsi="Arial" w:cs="Arial"/>
          <w:i/>
          <w:iCs/>
          <w:noProof/>
          <w:sz w:val="22"/>
          <w:szCs w:val="22"/>
        </w:rPr>
        <w:t>01-</w:t>
      </w:r>
      <w:r w:rsidR="00050BAE" w:rsidRPr="002D703D">
        <w:rPr>
          <w:rFonts w:ascii="Arial" w:hAnsi="Arial" w:cs="Arial"/>
          <w:i/>
          <w:iCs/>
          <w:noProof/>
          <w:sz w:val="22"/>
          <w:szCs w:val="22"/>
        </w:rPr>
        <w:t>2026</w:t>
      </w:r>
    </w:p>
    <w:p w14:paraId="3B620F6B" w14:textId="03046365" w:rsidR="003F68FC" w:rsidRPr="002D703D" w:rsidRDefault="003F68FC" w:rsidP="002D703D">
      <w:pPr>
        <w:pStyle w:val="Ttulo1"/>
        <w:numPr>
          <w:ilvl w:val="0"/>
          <w:numId w:val="5"/>
        </w:numPr>
        <w:rPr>
          <w:rFonts w:ascii="Montserrat ExtraBold" w:hAnsi="Montserrat ExtraBold" w:cs="Arial"/>
          <w:b/>
          <w:bCs/>
          <w:noProof/>
          <w:color w:val="01987F"/>
          <w:sz w:val="22"/>
          <w:szCs w:val="22"/>
        </w:rPr>
      </w:pPr>
      <w:bookmarkStart w:id="4" w:name="_Toc234312747"/>
      <w:bookmarkStart w:id="5" w:name="_Toc88477829"/>
      <w:bookmarkEnd w:id="0"/>
      <w:r w:rsidRPr="002D703D">
        <w:rPr>
          <w:rFonts w:ascii="Montserrat ExtraBold" w:hAnsi="Montserrat ExtraBold" w:cs="Arial"/>
          <w:b/>
          <w:bCs/>
          <w:noProof/>
          <w:color w:val="01987F"/>
          <w:sz w:val="22"/>
          <w:szCs w:val="22"/>
        </w:rPr>
        <w:t>POL</w:t>
      </w:r>
      <w:r w:rsidR="00CA7DB5" w:rsidRPr="002D703D">
        <w:rPr>
          <w:rFonts w:ascii="Montserrat ExtraBold" w:hAnsi="Montserrat ExtraBold" w:cs="Arial"/>
          <w:b/>
          <w:bCs/>
          <w:noProof/>
          <w:color w:val="01987F"/>
          <w:sz w:val="22"/>
          <w:szCs w:val="22"/>
        </w:rPr>
        <w:t>Í</w:t>
      </w:r>
      <w:r w:rsidRPr="002D703D">
        <w:rPr>
          <w:rFonts w:ascii="Montserrat ExtraBold" w:hAnsi="Montserrat ExtraBold" w:cs="Arial"/>
          <w:b/>
          <w:bCs/>
          <w:noProof/>
          <w:color w:val="01987F"/>
          <w:sz w:val="22"/>
          <w:szCs w:val="22"/>
        </w:rPr>
        <w:t>TICA DE LA SEGURIDAD Y SALUD EN EL TRABAJO</w:t>
      </w:r>
      <w:bookmarkEnd w:id="4"/>
    </w:p>
    <w:p w14:paraId="299BB845" w14:textId="77777777" w:rsidR="003F68FC" w:rsidRPr="002D703D" w:rsidRDefault="003F68FC" w:rsidP="003F68FC">
      <w:pPr>
        <w:rPr>
          <w:rFonts w:ascii="Arial" w:eastAsiaTheme="minorHAnsi" w:hAnsi="Arial" w:cs="Arial"/>
          <w:sz w:val="22"/>
          <w:szCs w:val="22"/>
          <w:lang w:val="es-CO" w:eastAsia="en-US"/>
        </w:rPr>
      </w:pPr>
    </w:p>
    <w:p w14:paraId="287D9963" w14:textId="3C5E46CB" w:rsidR="003F68FC" w:rsidRPr="002D703D" w:rsidRDefault="003F68FC" w:rsidP="003F68FC">
      <w:pPr>
        <w:spacing w:line="360" w:lineRule="auto"/>
        <w:jc w:val="both"/>
        <w:rPr>
          <w:rFonts w:ascii="Arial" w:hAnsi="Arial" w:cs="Arial"/>
          <w:noProof/>
          <w:sz w:val="22"/>
          <w:szCs w:val="22"/>
        </w:rPr>
      </w:pPr>
      <w:r w:rsidRPr="002D703D">
        <w:rPr>
          <w:rFonts w:ascii="Arial" w:hAnsi="Arial" w:cs="Arial"/>
          <w:noProof/>
          <w:sz w:val="22"/>
          <w:szCs w:val="22"/>
        </w:rPr>
        <w:t xml:space="preserve">La SECRETARIA DISTRITAL DEL HABITAT que tiene como misión liderar </w:t>
      </w:r>
      <w:r w:rsidR="00D06B5D" w:rsidRPr="002D703D">
        <w:rPr>
          <w:rFonts w:ascii="Arial" w:hAnsi="Arial" w:cs="Arial"/>
          <w:noProof/>
          <w:sz w:val="22"/>
          <w:szCs w:val="22"/>
        </w:rPr>
        <w:t>l</w:t>
      </w:r>
      <w:r w:rsidRPr="002D703D">
        <w:rPr>
          <w:rFonts w:ascii="Arial" w:hAnsi="Arial" w:cs="Arial"/>
          <w:noProof/>
          <w:sz w:val="22"/>
          <w:szCs w:val="22"/>
        </w:rPr>
        <w:t>a formulación e implementación de polIticas de gesti</w:t>
      </w:r>
      <w:r w:rsidR="00D06B5D" w:rsidRPr="002D703D">
        <w:rPr>
          <w:rFonts w:ascii="Arial" w:hAnsi="Arial" w:cs="Arial"/>
          <w:noProof/>
          <w:sz w:val="22"/>
          <w:szCs w:val="22"/>
        </w:rPr>
        <w:t>ó</w:t>
      </w:r>
      <w:r w:rsidRPr="002D703D">
        <w:rPr>
          <w:rFonts w:ascii="Arial" w:hAnsi="Arial" w:cs="Arial"/>
          <w:noProof/>
          <w:sz w:val="22"/>
          <w:szCs w:val="22"/>
        </w:rPr>
        <w:t>n del territorlo urbano y rural, en el marco de un enfoque de desarrollo sostenible con el</w:t>
      </w:r>
      <w:r w:rsidR="002E2C84" w:rsidRPr="002D703D">
        <w:rPr>
          <w:rFonts w:ascii="Arial" w:hAnsi="Arial" w:cs="Arial"/>
          <w:noProof/>
          <w:sz w:val="22"/>
          <w:szCs w:val="22"/>
        </w:rPr>
        <w:t xml:space="preserve"> </w:t>
      </w:r>
      <w:r w:rsidRPr="002D703D">
        <w:rPr>
          <w:rFonts w:ascii="Arial" w:hAnsi="Arial" w:cs="Arial"/>
          <w:noProof/>
          <w:sz w:val="22"/>
          <w:szCs w:val="22"/>
        </w:rPr>
        <w:t xml:space="preserve">fin de facilitar el acceso a </w:t>
      </w:r>
      <w:r w:rsidR="002E2C84" w:rsidRPr="002D703D">
        <w:rPr>
          <w:rFonts w:ascii="Arial" w:hAnsi="Arial" w:cs="Arial"/>
          <w:noProof/>
          <w:sz w:val="22"/>
          <w:szCs w:val="22"/>
        </w:rPr>
        <w:t>l</w:t>
      </w:r>
      <w:r w:rsidRPr="002D703D">
        <w:rPr>
          <w:rFonts w:ascii="Arial" w:hAnsi="Arial" w:cs="Arial"/>
          <w:noProof/>
          <w:sz w:val="22"/>
          <w:szCs w:val="22"/>
        </w:rPr>
        <w:t>a vivienda y promover e</w:t>
      </w:r>
      <w:r w:rsidR="002E2C84" w:rsidRPr="002D703D">
        <w:rPr>
          <w:rFonts w:ascii="Arial" w:hAnsi="Arial" w:cs="Arial"/>
          <w:noProof/>
          <w:sz w:val="22"/>
          <w:szCs w:val="22"/>
        </w:rPr>
        <w:t>l</w:t>
      </w:r>
      <w:r w:rsidRPr="002D703D">
        <w:rPr>
          <w:rFonts w:ascii="Arial" w:hAnsi="Arial" w:cs="Arial"/>
          <w:noProof/>
          <w:sz w:val="22"/>
          <w:szCs w:val="22"/>
        </w:rPr>
        <w:t xml:space="preserve"> mejoramiento integral del H</w:t>
      </w:r>
      <w:r w:rsidR="002E2C84" w:rsidRPr="002D703D">
        <w:rPr>
          <w:rFonts w:ascii="Arial" w:hAnsi="Arial" w:cs="Arial"/>
          <w:noProof/>
          <w:sz w:val="22"/>
          <w:szCs w:val="22"/>
        </w:rPr>
        <w:t>á</w:t>
      </w:r>
      <w:r w:rsidRPr="002D703D">
        <w:rPr>
          <w:rFonts w:ascii="Arial" w:hAnsi="Arial" w:cs="Arial"/>
          <w:noProof/>
          <w:sz w:val="22"/>
          <w:szCs w:val="22"/>
        </w:rPr>
        <w:t xml:space="preserve">bitat en el Distrito Capital, está altamente comprometida con </w:t>
      </w:r>
      <w:r w:rsidR="002E2C84" w:rsidRPr="002D703D">
        <w:rPr>
          <w:rFonts w:ascii="Arial" w:hAnsi="Arial" w:cs="Arial"/>
          <w:noProof/>
          <w:sz w:val="22"/>
          <w:szCs w:val="22"/>
        </w:rPr>
        <w:t>l</w:t>
      </w:r>
      <w:r w:rsidRPr="002D703D">
        <w:rPr>
          <w:rFonts w:ascii="Arial" w:hAnsi="Arial" w:cs="Arial"/>
          <w:noProof/>
          <w:sz w:val="22"/>
          <w:szCs w:val="22"/>
        </w:rPr>
        <w:t xml:space="preserve">a implementación y el mejoramiento continuo del Sistema de Gestión de Seguridad y Salud </w:t>
      </w:r>
      <w:r w:rsidRPr="002D703D">
        <w:rPr>
          <w:rFonts w:ascii="Arial" w:hAnsi="Arial" w:cs="Arial"/>
          <w:noProof/>
          <w:sz w:val="22"/>
          <w:szCs w:val="22"/>
        </w:rPr>
        <w:lastRenderedPageBreak/>
        <w:t>en el Trabajo (SG-SST) permitiendo generar el bienestar integral de todos sus colaboradores en el desarrollo de sus actividades.</w:t>
      </w:r>
    </w:p>
    <w:p w14:paraId="50BB98A0" w14:textId="77777777" w:rsidR="003F68FC" w:rsidRPr="002D703D" w:rsidRDefault="003F68FC" w:rsidP="003F68FC">
      <w:pPr>
        <w:spacing w:line="360" w:lineRule="auto"/>
        <w:jc w:val="both"/>
        <w:rPr>
          <w:rFonts w:ascii="Arial" w:hAnsi="Arial" w:cs="Arial"/>
          <w:noProof/>
          <w:sz w:val="22"/>
          <w:szCs w:val="22"/>
        </w:rPr>
      </w:pPr>
    </w:p>
    <w:p w14:paraId="15488223" w14:textId="1D1A7234" w:rsidR="003F68FC" w:rsidRPr="002D703D" w:rsidRDefault="003F68FC" w:rsidP="003F68FC">
      <w:pPr>
        <w:spacing w:line="360" w:lineRule="auto"/>
        <w:jc w:val="both"/>
        <w:rPr>
          <w:rFonts w:ascii="Arial" w:hAnsi="Arial" w:cs="Arial"/>
          <w:noProof/>
          <w:sz w:val="22"/>
          <w:szCs w:val="22"/>
        </w:rPr>
      </w:pPr>
      <w:r w:rsidRPr="002D703D">
        <w:rPr>
          <w:rFonts w:ascii="Arial" w:hAnsi="Arial" w:cs="Arial"/>
          <w:noProof/>
          <w:sz w:val="22"/>
          <w:szCs w:val="22"/>
        </w:rPr>
        <w:t xml:space="preserve">En este sentido para prevenir, mitigar y/o minimizar accidentes de trabajo y enfermedades laborales, Ia SECRETARIA DISTRITAL DEL HABITAT como entidad que cuida y protege a sus colaboradores, promueve ambientes de trabajo saludables y seguros, destinando los recursos necesarios para el desarrollo y evaluación de las actividades definidas en el Sistema de Gestión de Seguridad y Salud en el Trabajo, de conformidad con </w:t>
      </w:r>
      <w:r w:rsidR="002E2C84" w:rsidRPr="002D703D">
        <w:rPr>
          <w:rFonts w:ascii="Arial" w:hAnsi="Arial" w:cs="Arial"/>
          <w:noProof/>
          <w:sz w:val="22"/>
          <w:szCs w:val="22"/>
        </w:rPr>
        <w:t>l</w:t>
      </w:r>
      <w:r w:rsidRPr="002D703D">
        <w:rPr>
          <w:rFonts w:ascii="Arial" w:hAnsi="Arial" w:cs="Arial"/>
          <w:noProof/>
          <w:sz w:val="22"/>
          <w:szCs w:val="22"/>
        </w:rPr>
        <w:t>a normatividad legal vigente. Para esto se han definido los siguientes objetivos:</w:t>
      </w:r>
    </w:p>
    <w:p w14:paraId="56842470" w14:textId="46EC0C71" w:rsidR="003F68FC" w:rsidRPr="002D703D" w:rsidRDefault="003F68FC" w:rsidP="003F68FC">
      <w:pPr>
        <w:spacing w:line="360" w:lineRule="auto"/>
        <w:jc w:val="both"/>
        <w:rPr>
          <w:rFonts w:ascii="Arial" w:hAnsi="Arial" w:cs="Arial"/>
          <w:noProof/>
          <w:sz w:val="22"/>
          <w:szCs w:val="22"/>
        </w:rPr>
      </w:pPr>
      <w:r w:rsidRPr="002D703D">
        <w:rPr>
          <w:rFonts w:ascii="Arial" w:hAnsi="Arial" w:cs="Arial"/>
          <w:noProof/>
          <w:sz w:val="22"/>
          <w:szCs w:val="22"/>
        </w:rPr>
        <w:t>• Identificar, evaluar y valorar los riesgos y peligros, estableciendo los respectivos controles.</w:t>
      </w:r>
    </w:p>
    <w:p w14:paraId="6DABD4A7" w14:textId="1A1E0E31" w:rsidR="003F68FC" w:rsidRPr="002D703D" w:rsidRDefault="003F68FC" w:rsidP="003F68FC">
      <w:pPr>
        <w:spacing w:line="360" w:lineRule="auto"/>
        <w:jc w:val="both"/>
        <w:rPr>
          <w:rFonts w:ascii="Arial" w:hAnsi="Arial" w:cs="Arial"/>
          <w:noProof/>
          <w:sz w:val="22"/>
          <w:szCs w:val="22"/>
        </w:rPr>
      </w:pPr>
      <w:r w:rsidRPr="002D703D">
        <w:rPr>
          <w:rFonts w:ascii="Arial" w:hAnsi="Arial" w:cs="Arial"/>
          <w:noProof/>
          <w:sz w:val="22"/>
          <w:szCs w:val="22"/>
        </w:rPr>
        <w:t xml:space="preserve">• Proteger </w:t>
      </w:r>
      <w:r w:rsidR="002E2C84" w:rsidRPr="002D703D">
        <w:rPr>
          <w:rFonts w:ascii="Arial" w:hAnsi="Arial" w:cs="Arial"/>
          <w:noProof/>
          <w:sz w:val="22"/>
          <w:szCs w:val="22"/>
        </w:rPr>
        <w:t>l</w:t>
      </w:r>
      <w:r w:rsidRPr="002D703D">
        <w:rPr>
          <w:rFonts w:ascii="Arial" w:hAnsi="Arial" w:cs="Arial"/>
          <w:noProof/>
          <w:sz w:val="22"/>
          <w:szCs w:val="22"/>
        </w:rPr>
        <w:t xml:space="preserve">a seguridad y salud de todos los trabajadores de </w:t>
      </w:r>
      <w:r w:rsidR="002E2C84" w:rsidRPr="002D703D">
        <w:rPr>
          <w:rFonts w:ascii="Arial" w:hAnsi="Arial" w:cs="Arial"/>
          <w:noProof/>
          <w:sz w:val="22"/>
          <w:szCs w:val="22"/>
        </w:rPr>
        <w:t>l</w:t>
      </w:r>
      <w:r w:rsidRPr="002D703D">
        <w:rPr>
          <w:rFonts w:ascii="Arial" w:hAnsi="Arial" w:cs="Arial"/>
          <w:noProof/>
          <w:sz w:val="22"/>
          <w:szCs w:val="22"/>
        </w:rPr>
        <w:t xml:space="preserve">a entidad, mediante </w:t>
      </w:r>
      <w:r w:rsidR="002E2C84" w:rsidRPr="002D703D">
        <w:rPr>
          <w:rFonts w:ascii="Arial" w:hAnsi="Arial" w:cs="Arial"/>
          <w:noProof/>
          <w:sz w:val="22"/>
          <w:szCs w:val="22"/>
        </w:rPr>
        <w:t>l</w:t>
      </w:r>
      <w:r w:rsidRPr="002D703D">
        <w:rPr>
          <w:rFonts w:ascii="Arial" w:hAnsi="Arial" w:cs="Arial"/>
          <w:noProof/>
          <w:sz w:val="22"/>
          <w:szCs w:val="22"/>
        </w:rPr>
        <w:t xml:space="preserve">a mejora continua del Sistema de Gestión de </w:t>
      </w:r>
      <w:r w:rsidR="002E2C84" w:rsidRPr="002D703D">
        <w:rPr>
          <w:rFonts w:ascii="Arial" w:hAnsi="Arial" w:cs="Arial"/>
          <w:noProof/>
          <w:sz w:val="22"/>
          <w:szCs w:val="22"/>
        </w:rPr>
        <w:t>l</w:t>
      </w:r>
      <w:r w:rsidRPr="002D703D">
        <w:rPr>
          <w:rFonts w:ascii="Arial" w:hAnsi="Arial" w:cs="Arial"/>
          <w:noProof/>
          <w:sz w:val="22"/>
          <w:szCs w:val="22"/>
        </w:rPr>
        <w:t xml:space="preserve">a Seguridad y Salud en el Trabajo (SG-SST) en </w:t>
      </w:r>
      <w:r w:rsidR="002E2C84" w:rsidRPr="002D703D">
        <w:rPr>
          <w:rFonts w:ascii="Arial" w:hAnsi="Arial" w:cs="Arial"/>
          <w:noProof/>
          <w:sz w:val="22"/>
          <w:szCs w:val="22"/>
        </w:rPr>
        <w:t>l</w:t>
      </w:r>
      <w:r w:rsidRPr="002D703D">
        <w:rPr>
          <w:rFonts w:ascii="Arial" w:hAnsi="Arial" w:cs="Arial"/>
          <w:noProof/>
          <w:sz w:val="22"/>
          <w:szCs w:val="22"/>
        </w:rPr>
        <w:t xml:space="preserve">a entidad. </w:t>
      </w:r>
    </w:p>
    <w:p w14:paraId="6F25B4EC" w14:textId="7D471396" w:rsidR="003F68FC" w:rsidRPr="002D703D" w:rsidRDefault="003F68FC" w:rsidP="003F68FC">
      <w:pPr>
        <w:spacing w:line="360" w:lineRule="auto"/>
        <w:jc w:val="both"/>
        <w:rPr>
          <w:rFonts w:ascii="Arial" w:hAnsi="Arial" w:cs="Arial"/>
          <w:noProof/>
          <w:sz w:val="22"/>
          <w:szCs w:val="22"/>
        </w:rPr>
      </w:pPr>
      <w:r w:rsidRPr="002D703D">
        <w:rPr>
          <w:rFonts w:ascii="Arial" w:hAnsi="Arial" w:cs="Arial"/>
          <w:noProof/>
          <w:sz w:val="22"/>
          <w:szCs w:val="22"/>
        </w:rPr>
        <w:t xml:space="preserve">• Implementar actividades de promoción, prevención y control ante accidentes de trabajo, enfermedades laborales e </w:t>
      </w:r>
      <w:r w:rsidR="002E2C84" w:rsidRPr="002D703D">
        <w:rPr>
          <w:rFonts w:ascii="Arial" w:hAnsi="Arial" w:cs="Arial"/>
          <w:noProof/>
          <w:sz w:val="22"/>
          <w:szCs w:val="22"/>
        </w:rPr>
        <w:t>i</w:t>
      </w:r>
      <w:r w:rsidRPr="002D703D">
        <w:rPr>
          <w:rFonts w:ascii="Arial" w:hAnsi="Arial" w:cs="Arial"/>
          <w:noProof/>
          <w:sz w:val="22"/>
          <w:szCs w:val="22"/>
        </w:rPr>
        <w:t>ncidentes, por medi</w:t>
      </w:r>
      <w:r w:rsidR="002E2C84" w:rsidRPr="002D703D">
        <w:rPr>
          <w:rFonts w:ascii="Arial" w:hAnsi="Arial" w:cs="Arial"/>
          <w:noProof/>
          <w:sz w:val="22"/>
          <w:szCs w:val="22"/>
        </w:rPr>
        <w:t>o</w:t>
      </w:r>
      <w:r w:rsidRPr="002D703D">
        <w:rPr>
          <w:rFonts w:ascii="Arial" w:hAnsi="Arial" w:cs="Arial"/>
          <w:noProof/>
          <w:sz w:val="22"/>
          <w:szCs w:val="22"/>
        </w:rPr>
        <w:t xml:space="preserve"> de programas, capacitaciones, Sistemas de Vigilancia Epidemiológica, elementos de protección personal, entre otras, con el fin de disminuir el ausentismo laboral, pérdidas por daños a los equipos e infraestructura y actuar oportunamente en situaciones específicas de emergencias.</w:t>
      </w:r>
    </w:p>
    <w:p w14:paraId="186225A9" w14:textId="31FDD8C8" w:rsidR="003F68FC" w:rsidRPr="002D703D" w:rsidRDefault="003F68FC" w:rsidP="003F68FC">
      <w:pPr>
        <w:spacing w:line="360" w:lineRule="auto"/>
        <w:jc w:val="both"/>
        <w:rPr>
          <w:rFonts w:ascii="Arial" w:hAnsi="Arial" w:cs="Arial"/>
          <w:noProof/>
          <w:sz w:val="22"/>
          <w:szCs w:val="22"/>
        </w:rPr>
      </w:pPr>
      <w:r w:rsidRPr="002D703D">
        <w:rPr>
          <w:rFonts w:ascii="Arial" w:hAnsi="Arial" w:cs="Arial"/>
          <w:noProof/>
          <w:sz w:val="22"/>
          <w:szCs w:val="22"/>
        </w:rPr>
        <w:t xml:space="preserve">• Fomentar en los colaboradores de </w:t>
      </w:r>
      <w:r w:rsidR="002E2C84" w:rsidRPr="002D703D">
        <w:rPr>
          <w:rFonts w:ascii="Arial" w:hAnsi="Arial" w:cs="Arial"/>
          <w:noProof/>
          <w:sz w:val="22"/>
          <w:szCs w:val="22"/>
        </w:rPr>
        <w:t>l</w:t>
      </w:r>
      <w:r w:rsidRPr="002D703D">
        <w:rPr>
          <w:rFonts w:ascii="Arial" w:hAnsi="Arial" w:cs="Arial"/>
          <w:noProof/>
          <w:sz w:val="22"/>
          <w:szCs w:val="22"/>
        </w:rPr>
        <w:t xml:space="preserve">a entidad una cultura de auto cuidado mediante </w:t>
      </w:r>
      <w:r w:rsidR="002E2C84" w:rsidRPr="002D703D">
        <w:rPr>
          <w:rFonts w:ascii="Arial" w:hAnsi="Arial" w:cs="Arial"/>
          <w:noProof/>
          <w:sz w:val="22"/>
          <w:szCs w:val="22"/>
        </w:rPr>
        <w:t>l</w:t>
      </w:r>
      <w:r w:rsidRPr="002D703D">
        <w:rPr>
          <w:rFonts w:ascii="Arial" w:hAnsi="Arial" w:cs="Arial"/>
          <w:noProof/>
          <w:sz w:val="22"/>
          <w:szCs w:val="22"/>
        </w:rPr>
        <w:t>a realización de inspecciones en su lugar de trabajo, reportando las condiciones y actos inseguros identificados y adoptando los controles requeridos para evitar efectos nocivos sobre los colaboradores, instalaciones y el medio ambiente.</w:t>
      </w:r>
    </w:p>
    <w:p w14:paraId="5198DF50" w14:textId="7BCBC3B6" w:rsidR="003F68FC" w:rsidRPr="002D703D" w:rsidRDefault="000270D6" w:rsidP="003F68FC">
      <w:pPr>
        <w:spacing w:line="360" w:lineRule="auto"/>
        <w:jc w:val="both"/>
        <w:rPr>
          <w:rFonts w:ascii="Arial" w:hAnsi="Arial" w:cs="Arial"/>
          <w:noProof/>
          <w:sz w:val="22"/>
          <w:szCs w:val="22"/>
        </w:rPr>
      </w:pPr>
      <w:r w:rsidRPr="002D703D">
        <w:rPr>
          <w:rFonts w:ascii="Arial" w:hAnsi="Arial" w:cs="Arial"/>
          <w:noProof/>
          <w:sz w:val="22"/>
          <w:szCs w:val="22"/>
        </w:rPr>
        <w:t xml:space="preserve">• </w:t>
      </w:r>
      <w:r w:rsidR="003F68FC" w:rsidRPr="002D703D">
        <w:rPr>
          <w:rFonts w:ascii="Arial" w:hAnsi="Arial" w:cs="Arial"/>
          <w:noProof/>
          <w:sz w:val="22"/>
          <w:szCs w:val="22"/>
        </w:rPr>
        <w:t xml:space="preserve">Realizar seguimiento permanente a los indicadores de Gestión del Sistema de Seguridad y Salud en el Trabajo. </w:t>
      </w:r>
    </w:p>
    <w:p w14:paraId="7D46B160" w14:textId="65E4EC06" w:rsidR="003F68FC" w:rsidRPr="002D703D" w:rsidRDefault="000270D6" w:rsidP="003F68FC">
      <w:pPr>
        <w:spacing w:line="360" w:lineRule="auto"/>
        <w:jc w:val="both"/>
        <w:rPr>
          <w:rFonts w:ascii="Arial" w:hAnsi="Arial" w:cs="Arial"/>
          <w:noProof/>
          <w:sz w:val="22"/>
          <w:szCs w:val="22"/>
        </w:rPr>
      </w:pPr>
      <w:r w:rsidRPr="002D703D">
        <w:rPr>
          <w:rFonts w:ascii="Arial" w:hAnsi="Arial" w:cs="Arial"/>
          <w:noProof/>
          <w:sz w:val="22"/>
          <w:szCs w:val="22"/>
        </w:rPr>
        <w:t xml:space="preserve">• </w:t>
      </w:r>
      <w:r w:rsidR="003F68FC" w:rsidRPr="002D703D">
        <w:rPr>
          <w:rFonts w:ascii="Arial" w:hAnsi="Arial" w:cs="Arial"/>
          <w:noProof/>
          <w:sz w:val="22"/>
          <w:szCs w:val="22"/>
        </w:rPr>
        <w:t>Cumplir los requisitos legales en materia de Seguridad y Salud en el Trabajo y con</w:t>
      </w:r>
      <w:r w:rsidRPr="002D703D">
        <w:rPr>
          <w:rFonts w:ascii="Arial" w:hAnsi="Arial" w:cs="Arial"/>
          <w:noProof/>
          <w:sz w:val="22"/>
          <w:szCs w:val="22"/>
        </w:rPr>
        <w:t xml:space="preserve"> </w:t>
      </w:r>
      <w:r w:rsidR="00242FA5" w:rsidRPr="002D703D">
        <w:rPr>
          <w:rFonts w:ascii="Arial" w:hAnsi="Arial" w:cs="Arial"/>
          <w:noProof/>
          <w:sz w:val="22"/>
          <w:szCs w:val="22"/>
        </w:rPr>
        <w:t>l</w:t>
      </w:r>
      <w:r w:rsidR="003F68FC" w:rsidRPr="002D703D">
        <w:rPr>
          <w:rFonts w:ascii="Arial" w:hAnsi="Arial" w:cs="Arial"/>
          <w:noProof/>
          <w:sz w:val="22"/>
          <w:szCs w:val="22"/>
        </w:rPr>
        <w:t>a revision periódica y mejoramiento continu</w:t>
      </w:r>
      <w:r w:rsidR="00242FA5" w:rsidRPr="002D703D">
        <w:rPr>
          <w:rFonts w:ascii="Arial" w:hAnsi="Arial" w:cs="Arial"/>
          <w:noProof/>
          <w:sz w:val="22"/>
          <w:szCs w:val="22"/>
        </w:rPr>
        <w:t>o</w:t>
      </w:r>
      <w:r w:rsidR="003F68FC" w:rsidRPr="002D703D">
        <w:rPr>
          <w:rFonts w:ascii="Arial" w:hAnsi="Arial" w:cs="Arial"/>
          <w:noProof/>
          <w:sz w:val="22"/>
          <w:szCs w:val="22"/>
        </w:rPr>
        <w:t xml:space="preserve"> del Sistema de Gestión, haciend</w:t>
      </w:r>
      <w:r w:rsidR="00242FA5" w:rsidRPr="002D703D">
        <w:rPr>
          <w:rFonts w:ascii="Arial" w:hAnsi="Arial" w:cs="Arial"/>
          <w:noProof/>
          <w:sz w:val="22"/>
          <w:szCs w:val="22"/>
        </w:rPr>
        <w:t>o</w:t>
      </w:r>
      <w:r w:rsidRPr="002D703D">
        <w:rPr>
          <w:rFonts w:ascii="Arial" w:hAnsi="Arial" w:cs="Arial"/>
          <w:noProof/>
          <w:sz w:val="22"/>
          <w:szCs w:val="22"/>
        </w:rPr>
        <w:t xml:space="preserve"> </w:t>
      </w:r>
      <w:r w:rsidR="003F68FC" w:rsidRPr="002D703D">
        <w:rPr>
          <w:rFonts w:ascii="Arial" w:hAnsi="Arial" w:cs="Arial"/>
          <w:noProof/>
          <w:sz w:val="22"/>
          <w:szCs w:val="22"/>
        </w:rPr>
        <w:t>extensivo su acatamiento p</w:t>
      </w:r>
      <w:r w:rsidR="00D233F0" w:rsidRPr="002D703D">
        <w:rPr>
          <w:rFonts w:ascii="Arial" w:hAnsi="Arial" w:cs="Arial"/>
          <w:noProof/>
          <w:sz w:val="22"/>
          <w:szCs w:val="22"/>
        </w:rPr>
        <w:t>o</w:t>
      </w:r>
      <w:r w:rsidR="003F68FC" w:rsidRPr="002D703D">
        <w:rPr>
          <w:rFonts w:ascii="Arial" w:hAnsi="Arial" w:cs="Arial"/>
          <w:noProof/>
          <w:sz w:val="22"/>
          <w:szCs w:val="22"/>
        </w:rPr>
        <w:t>r parte de los colaboradores de Ia SecretarIa Distrital</w:t>
      </w:r>
      <w:r w:rsidRPr="002D703D">
        <w:rPr>
          <w:rFonts w:ascii="Arial" w:hAnsi="Arial" w:cs="Arial"/>
          <w:noProof/>
          <w:sz w:val="22"/>
          <w:szCs w:val="22"/>
        </w:rPr>
        <w:t xml:space="preserve"> </w:t>
      </w:r>
      <w:r w:rsidR="003F68FC" w:rsidRPr="002D703D">
        <w:rPr>
          <w:rFonts w:ascii="Arial" w:hAnsi="Arial" w:cs="Arial"/>
          <w:noProof/>
          <w:sz w:val="22"/>
          <w:szCs w:val="22"/>
        </w:rPr>
        <w:t>del Habitat.</w:t>
      </w:r>
    </w:p>
    <w:p w14:paraId="7C587970" w14:textId="3D89D83D" w:rsidR="004A36E3" w:rsidRPr="002D703D" w:rsidRDefault="004A36E3" w:rsidP="003F68FC">
      <w:pPr>
        <w:spacing w:line="360" w:lineRule="auto"/>
        <w:jc w:val="both"/>
        <w:rPr>
          <w:rFonts w:ascii="Arial" w:hAnsi="Arial" w:cs="Arial"/>
          <w:noProof/>
          <w:sz w:val="22"/>
          <w:szCs w:val="22"/>
        </w:rPr>
      </w:pPr>
      <w:r w:rsidRPr="002D703D">
        <w:rPr>
          <w:rFonts w:ascii="Arial" w:hAnsi="Arial" w:cs="Arial"/>
          <w:i/>
          <w:iCs/>
          <w:noProof/>
          <w:sz w:val="22"/>
          <w:szCs w:val="22"/>
        </w:rPr>
        <w:t>Aprobación: 25 de enero de 2024, Secretaria Distrital del Hábitat</w:t>
      </w:r>
    </w:p>
    <w:p w14:paraId="04D83AAE" w14:textId="4ED943E0" w:rsidR="0017352A" w:rsidRPr="00594AF2" w:rsidRDefault="0017352A" w:rsidP="00594AF2">
      <w:pPr>
        <w:pStyle w:val="Ttulo1"/>
        <w:numPr>
          <w:ilvl w:val="0"/>
          <w:numId w:val="5"/>
        </w:numPr>
        <w:rPr>
          <w:rFonts w:ascii="Montserrat ExtraBold" w:hAnsi="Montserrat ExtraBold" w:cs="Arial"/>
          <w:b/>
          <w:bCs/>
          <w:noProof/>
          <w:color w:val="01987F"/>
          <w:sz w:val="22"/>
          <w:szCs w:val="22"/>
        </w:rPr>
      </w:pPr>
      <w:bookmarkStart w:id="6" w:name="_Toc234312748"/>
      <w:r w:rsidRPr="00594AF2">
        <w:rPr>
          <w:rFonts w:ascii="Montserrat ExtraBold" w:hAnsi="Montserrat ExtraBold" w:cs="Arial"/>
          <w:b/>
          <w:bCs/>
          <w:noProof/>
          <w:color w:val="01987F"/>
          <w:sz w:val="22"/>
          <w:szCs w:val="22"/>
        </w:rPr>
        <w:lastRenderedPageBreak/>
        <w:t>POLÍTICA DE INTEGRIDAD</w:t>
      </w:r>
      <w:bookmarkEnd w:id="5"/>
      <w:bookmarkEnd w:id="6"/>
    </w:p>
    <w:p w14:paraId="4566CFBB" w14:textId="77777777" w:rsidR="00324F56" w:rsidRPr="002D703D" w:rsidRDefault="00324F56" w:rsidP="00324F56">
      <w:pPr>
        <w:rPr>
          <w:rFonts w:ascii="Arial" w:hAnsi="Arial" w:cs="Arial"/>
          <w:sz w:val="22"/>
          <w:szCs w:val="22"/>
          <w:lang w:val="es-CO" w:eastAsia="en-US"/>
        </w:rPr>
      </w:pPr>
    </w:p>
    <w:p w14:paraId="28BCA4F6" w14:textId="77777777" w:rsidR="00270BCB" w:rsidRPr="002D703D" w:rsidRDefault="00270BCB" w:rsidP="00270BCB">
      <w:pPr>
        <w:spacing w:line="360" w:lineRule="auto"/>
        <w:jc w:val="both"/>
        <w:rPr>
          <w:rFonts w:ascii="Arial" w:hAnsi="Arial" w:cs="Arial"/>
          <w:noProof/>
          <w:sz w:val="22"/>
          <w:szCs w:val="22"/>
        </w:rPr>
      </w:pPr>
      <w:r w:rsidRPr="002D703D">
        <w:rPr>
          <w:rFonts w:ascii="Arial" w:hAnsi="Arial" w:cs="Arial"/>
          <w:noProof/>
          <w:sz w:val="22"/>
          <w:szCs w:val="22"/>
        </w:rPr>
        <w:t>“La Secretaría del Hábitat se compromete a favorecer y fortalecer una cultura basada en la vivencia de los valores del Código de Integridad del Servicio Público y el manejo de los conflictos de interés desde una acción preventiva, buscando que se incorporen en el desempeño de sus colaboradores los comportamientos característicos de la diligencia, la justicia, el compromiso, la honestidad y el respeto, con el fin de lograr una gestión institucional enmarcada en un ambiente de transparencia, probidad y no tolerancia con la corrupción.</w:t>
      </w:r>
    </w:p>
    <w:p w14:paraId="6811431D" w14:textId="77777777" w:rsidR="00270BCB" w:rsidRPr="002D703D" w:rsidRDefault="00270BCB" w:rsidP="00270BCB">
      <w:pPr>
        <w:spacing w:line="360" w:lineRule="auto"/>
        <w:jc w:val="both"/>
        <w:rPr>
          <w:rFonts w:ascii="Arial" w:hAnsi="Arial" w:cs="Arial"/>
          <w:noProof/>
          <w:sz w:val="22"/>
          <w:szCs w:val="22"/>
        </w:rPr>
      </w:pPr>
      <w:r w:rsidRPr="002D703D">
        <w:rPr>
          <w:rFonts w:ascii="Arial" w:hAnsi="Arial" w:cs="Arial"/>
          <w:noProof/>
          <w:sz w:val="22"/>
          <w:szCs w:val="22"/>
        </w:rPr>
        <w:t>Para lograr este objetivo, se tiene como herramienta principal la implementación, actualización, seguimiento y evaluación permanente del Plan Institucional de Gestión de la Integridad”</w:t>
      </w:r>
    </w:p>
    <w:p w14:paraId="2DFF4860" w14:textId="5399BD92" w:rsidR="00270BCB" w:rsidRPr="002D703D" w:rsidRDefault="0017352A" w:rsidP="00270BCB">
      <w:pPr>
        <w:spacing w:line="360" w:lineRule="auto"/>
        <w:jc w:val="both"/>
        <w:rPr>
          <w:rFonts w:ascii="Arial" w:hAnsi="Arial" w:cs="Arial"/>
          <w:i/>
          <w:iCs/>
          <w:noProof/>
          <w:sz w:val="22"/>
          <w:szCs w:val="22"/>
        </w:rPr>
      </w:pPr>
      <w:r w:rsidRPr="002D703D">
        <w:rPr>
          <w:rFonts w:ascii="Arial" w:hAnsi="Arial" w:cs="Arial"/>
          <w:i/>
          <w:iCs/>
          <w:noProof/>
          <w:sz w:val="22"/>
          <w:szCs w:val="22"/>
        </w:rPr>
        <w:t>*</w:t>
      </w:r>
      <w:bookmarkStart w:id="7" w:name="_Toc88477830"/>
      <w:r w:rsidR="00270BCB" w:rsidRPr="002D703D">
        <w:rPr>
          <w:rFonts w:ascii="Arial" w:hAnsi="Arial" w:cs="Arial"/>
          <w:i/>
          <w:iCs/>
          <w:noProof/>
          <w:sz w:val="22"/>
          <w:szCs w:val="22"/>
        </w:rPr>
        <w:t xml:space="preserve"> Aprobación: Comité Institucional de Gestión y Desempeño 25/08/2021 acta No. 6-2021 </w:t>
      </w:r>
    </w:p>
    <w:p w14:paraId="10BBD294" w14:textId="3E3C1AD1" w:rsidR="00CC7C19" w:rsidRPr="00594AF2" w:rsidRDefault="00CC7C19" w:rsidP="00594AF2">
      <w:pPr>
        <w:pStyle w:val="Ttulo1"/>
        <w:numPr>
          <w:ilvl w:val="0"/>
          <w:numId w:val="5"/>
        </w:numPr>
        <w:rPr>
          <w:rFonts w:ascii="Montserrat ExtraBold" w:hAnsi="Montserrat ExtraBold" w:cs="Arial"/>
          <w:b/>
          <w:bCs/>
          <w:noProof/>
          <w:color w:val="01987F"/>
          <w:sz w:val="22"/>
          <w:szCs w:val="22"/>
        </w:rPr>
      </w:pPr>
      <w:bookmarkStart w:id="8" w:name="_Toc234312749"/>
      <w:r w:rsidRPr="00594AF2">
        <w:rPr>
          <w:rFonts w:ascii="Montserrat ExtraBold" w:hAnsi="Montserrat ExtraBold" w:cs="Arial"/>
          <w:b/>
          <w:bCs/>
          <w:noProof/>
          <w:color w:val="01987F"/>
          <w:sz w:val="22"/>
          <w:szCs w:val="22"/>
        </w:rPr>
        <w:t>POLÍTICA DE GESTIÓN DOCUMENTAL</w:t>
      </w:r>
      <w:bookmarkEnd w:id="8"/>
      <w:r w:rsidRPr="00594AF2">
        <w:rPr>
          <w:rFonts w:ascii="Montserrat ExtraBold" w:hAnsi="Montserrat ExtraBold" w:cs="Arial"/>
          <w:b/>
          <w:bCs/>
          <w:noProof/>
          <w:color w:val="01987F"/>
          <w:sz w:val="22"/>
          <w:szCs w:val="22"/>
        </w:rPr>
        <w:t xml:space="preserve"> </w:t>
      </w:r>
    </w:p>
    <w:p w14:paraId="108A440C" w14:textId="77777777" w:rsidR="00CC7C19" w:rsidRPr="002D703D" w:rsidRDefault="00CC7C19" w:rsidP="00CC7C19">
      <w:pPr>
        <w:rPr>
          <w:rStyle w:val="Ttulo1Car"/>
          <w:rFonts w:ascii="Arial" w:hAnsi="Arial" w:cs="Arial"/>
          <w:sz w:val="22"/>
          <w:szCs w:val="22"/>
        </w:rPr>
      </w:pPr>
    </w:p>
    <w:p w14:paraId="23613064" w14:textId="15F0D6B3" w:rsidR="00CC7C19" w:rsidRPr="002D703D" w:rsidRDefault="00CC7C19" w:rsidP="00CC7C19">
      <w:pPr>
        <w:spacing w:line="360" w:lineRule="auto"/>
        <w:jc w:val="both"/>
        <w:rPr>
          <w:rFonts w:ascii="Arial" w:hAnsi="Arial" w:cs="Arial"/>
          <w:noProof/>
          <w:sz w:val="22"/>
          <w:szCs w:val="22"/>
        </w:rPr>
      </w:pPr>
      <w:r w:rsidRPr="002D703D">
        <w:rPr>
          <w:rFonts w:ascii="Arial" w:hAnsi="Arial" w:cs="Arial"/>
          <w:noProof/>
          <w:sz w:val="22"/>
          <w:szCs w:val="22"/>
        </w:rPr>
        <w:t xml:space="preserve">La Secretaría Distrital del Hábitat – SDHT como Entidad líder en </w:t>
      </w:r>
      <w:r w:rsidRPr="002D703D">
        <w:rPr>
          <w:rFonts w:ascii="Arial" w:hAnsi="Arial" w:cs="Arial"/>
          <w:i/>
          <w:iCs/>
          <w:noProof/>
          <w:sz w:val="22"/>
          <w:szCs w:val="22"/>
        </w:rPr>
        <w:t>“formular las políticas de  gestión del territorio urbano y rural en orden a aumentar la productividad del suelo urbano, garantizar el desarrollo integral de los asentamientos y de las operaciones y actuaciones urbanas integrales, facilitar el acceso de la población a una vivienda digna y articular los objetivos sociales económicos de ordenamiento territorial y de protección ambiental”</w:t>
      </w:r>
      <w:r w:rsidR="00C17477" w:rsidRPr="002D703D">
        <w:rPr>
          <w:rStyle w:val="Refdenotaalpie"/>
          <w:rFonts w:ascii="Arial" w:hAnsi="Arial" w:cs="Arial"/>
          <w:i/>
          <w:iCs/>
          <w:noProof/>
          <w:sz w:val="22"/>
          <w:szCs w:val="22"/>
        </w:rPr>
        <w:footnoteReference w:id="1"/>
      </w:r>
      <w:r w:rsidRPr="002D703D">
        <w:rPr>
          <w:rFonts w:ascii="Arial" w:hAnsi="Arial" w:cs="Arial"/>
          <w:noProof/>
          <w:sz w:val="22"/>
          <w:szCs w:val="22"/>
        </w:rPr>
        <w:t>, se compromete a diseñar, mantener, aplicar y actualizar los instrumentos archivísticos, armonizándolos a la ejecución de los procesos de la gestión documental en desarrollo de los trámites y las funciones administrativas y misionales de la Entidad. Lo anterior, en marco del concepto de archivo total, adoptando tecnologías de información y programas de gestión electrónica de documentos, bajo parámetros de seguridad de la información y de mejora continua.</w:t>
      </w:r>
    </w:p>
    <w:p w14:paraId="2FF29AB8" w14:textId="70247CBC" w:rsidR="00C17477" w:rsidRPr="002D703D" w:rsidRDefault="00CC7C19" w:rsidP="00CC7C19">
      <w:pPr>
        <w:spacing w:line="360" w:lineRule="auto"/>
        <w:jc w:val="both"/>
        <w:rPr>
          <w:rFonts w:ascii="Arial" w:hAnsi="Arial" w:cs="Arial"/>
          <w:i/>
          <w:iCs/>
          <w:noProof/>
          <w:sz w:val="22"/>
          <w:szCs w:val="22"/>
        </w:rPr>
      </w:pPr>
      <w:r w:rsidRPr="002D703D">
        <w:rPr>
          <w:rFonts w:ascii="Arial" w:hAnsi="Arial" w:cs="Arial"/>
          <w:i/>
          <w:iCs/>
          <w:noProof/>
          <w:sz w:val="22"/>
          <w:szCs w:val="22"/>
        </w:rPr>
        <w:t>* Aprobación: 26 de enero de 2023, Comité Institucional de Gestión y Desempeño Acta No. 01-2023</w:t>
      </w:r>
    </w:p>
    <w:p w14:paraId="6364076F" w14:textId="03B1D9D7" w:rsidR="00CC7C19" w:rsidRPr="00594AF2" w:rsidRDefault="00CC7C19" w:rsidP="00594AF2">
      <w:pPr>
        <w:pStyle w:val="Ttulo1"/>
        <w:numPr>
          <w:ilvl w:val="0"/>
          <w:numId w:val="5"/>
        </w:numPr>
        <w:rPr>
          <w:rFonts w:ascii="Montserrat ExtraBold" w:hAnsi="Montserrat ExtraBold" w:cs="Arial"/>
          <w:b/>
          <w:bCs/>
          <w:noProof/>
          <w:color w:val="01987F"/>
          <w:sz w:val="22"/>
          <w:szCs w:val="22"/>
        </w:rPr>
      </w:pPr>
      <w:bookmarkStart w:id="9" w:name="_Toc234312750"/>
      <w:r w:rsidRPr="00594AF2">
        <w:rPr>
          <w:rFonts w:ascii="Montserrat ExtraBold" w:hAnsi="Montserrat ExtraBold" w:cs="Arial"/>
          <w:b/>
          <w:bCs/>
          <w:noProof/>
          <w:color w:val="01987F"/>
          <w:sz w:val="22"/>
          <w:szCs w:val="22"/>
        </w:rPr>
        <w:lastRenderedPageBreak/>
        <w:t>POLÍTICA DE SEGURIDAD VIAL</w:t>
      </w:r>
      <w:bookmarkEnd w:id="9"/>
      <w:r w:rsidRPr="00594AF2">
        <w:rPr>
          <w:rFonts w:ascii="Montserrat ExtraBold" w:hAnsi="Montserrat ExtraBold" w:cs="Arial"/>
          <w:b/>
          <w:bCs/>
          <w:noProof/>
          <w:color w:val="01987F"/>
          <w:sz w:val="22"/>
          <w:szCs w:val="22"/>
        </w:rPr>
        <w:t xml:space="preserve"> </w:t>
      </w:r>
    </w:p>
    <w:p w14:paraId="2D84F5B7" w14:textId="77777777" w:rsidR="00CC7C19" w:rsidRPr="002D703D" w:rsidRDefault="00CC7C19" w:rsidP="00270BCB">
      <w:pPr>
        <w:spacing w:line="360" w:lineRule="auto"/>
        <w:jc w:val="both"/>
        <w:rPr>
          <w:rFonts w:ascii="Arial" w:hAnsi="Arial" w:cs="Arial"/>
          <w:i/>
          <w:iCs/>
          <w:noProof/>
          <w:sz w:val="22"/>
          <w:szCs w:val="22"/>
        </w:rPr>
      </w:pPr>
    </w:p>
    <w:p w14:paraId="09A1AA0A" w14:textId="4CEED87C" w:rsidR="005B258C" w:rsidRPr="002D703D" w:rsidRDefault="00F960B2" w:rsidP="00270BCB">
      <w:pPr>
        <w:spacing w:line="360" w:lineRule="auto"/>
        <w:jc w:val="both"/>
        <w:rPr>
          <w:rFonts w:ascii="Arial" w:hAnsi="Arial" w:cs="Arial"/>
          <w:noProof/>
          <w:sz w:val="22"/>
          <w:szCs w:val="22"/>
        </w:rPr>
      </w:pPr>
      <w:r w:rsidRPr="002D703D">
        <w:rPr>
          <w:rFonts w:ascii="Arial" w:hAnsi="Arial" w:cs="Arial"/>
          <w:noProof/>
          <w:sz w:val="22"/>
          <w:szCs w:val="22"/>
        </w:rPr>
        <w:t>La Secretaría Distrital del Hábitat, a través de su Alta Dirección, en desarrollo de su misión institucional y en el marco del Plan Estratégico de Seguridad Vial (PESV), se compromete a dar cumplimiento a los lineamientos establecidos en la normatividad legal vigente y a promover la mejora continua en la prevención de accidentes e incidentes viales.</w:t>
      </w:r>
    </w:p>
    <w:p w14:paraId="7C375E96" w14:textId="77777777" w:rsidR="00F960B2" w:rsidRPr="002D703D" w:rsidRDefault="00F960B2" w:rsidP="00270BCB">
      <w:pPr>
        <w:spacing w:line="360" w:lineRule="auto"/>
        <w:jc w:val="both"/>
        <w:rPr>
          <w:rFonts w:ascii="Arial" w:hAnsi="Arial" w:cs="Arial"/>
          <w:noProof/>
          <w:sz w:val="22"/>
          <w:szCs w:val="22"/>
        </w:rPr>
      </w:pPr>
    </w:p>
    <w:p w14:paraId="02C85CD8" w14:textId="021FF5B7" w:rsidR="00F960B2" w:rsidRPr="002D703D" w:rsidRDefault="00F960B2" w:rsidP="00270BCB">
      <w:pPr>
        <w:spacing w:line="360" w:lineRule="auto"/>
        <w:jc w:val="both"/>
        <w:rPr>
          <w:rFonts w:ascii="Arial" w:hAnsi="Arial" w:cs="Arial"/>
          <w:noProof/>
          <w:sz w:val="22"/>
          <w:szCs w:val="22"/>
        </w:rPr>
      </w:pPr>
      <w:r w:rsidRPr="002D703D">
        <w:rPr>
          <w:rFonts w:ascii="Arial" w:hAnsi="Arial" w:cs="Arial"/>
          <w:noProof/>
          <w:sz w:val="22"/>
          <w:szCs w:val="22"/>
        </w:rPr>
        <w:t>Lo anterior se desarrollará mediante la identificación, evaluación y mitigación de los riesgos viales, así como a través de la implementación de actividades de promoción, sensibilización y autocuidado que fomenten actitudes y comportamientos seguros en la vía, procurando la protección e integridad de todos los actores viales. Estos, a su vez, serán responsables de participar activamente en las actividades que adelante la Entidad.</w:t>
      </w:r>
    </w:p>
    <w:p w14:paraId="36086AFA" w14:textId="77777777" w:rsidR="00F960B2" w:rsidRPr="002D703D" w:rsidRDefault="00F960B2" w:rsidP="00270BCB">
      <w:pPr>
        <w:spacing w:line="360" w:lineRule="auto"/>
        <w:jc w:val="both"/>
        <w:rPr>
          <w:rFonts w:ascii="Arial" w:hAnsi="Arial" w:cs="Arial"/>
          <w:noProof/>
          <w:sz w:val="22"/>
          <w:szCs w:val="22"/>
        </w:rPr>
      </w:pPr>
    </w:p>
    <w:p w14:paraId="04F12512" w14:textId="77777777" w:rsidR="00F960B2" w:rsidRPr="002D703D" w:rsidRDefault="00F960B2" w:rsidP="00270BCB">
      <w:pPr>
        <w:spacing w:line="360" w:lineRule="auto"/>
        <w:jc w:val="both"/>
        <w:rPr>
          <w:rFonts w:ascii="Arial" w:hAnsi="Arial" w:cs="Arial"/>
          <w:noProof/>
          <w:sz w:val="22"/>
          <w:szCs w:val="22"/>
        </w:rPr>
      </w:pPr>
      <w:r w:rsidRPr="002D703D">
        <w:rPr>
          <w:rFonts w:ascii="Arial" w:hAnsi="Arial" w:cs="Arial"/>
          <w:noProof/>
          <w:sz w:val="22"/>
          <w:szCs w:val="22"/>
        </w:rPr>
        <w:t xml:space="preserve">La presente política aplica a todas las partes interesadas, incluidos los colaboradores, independientemente de su modalidad de vinculación, en todos los frentes de trabajo. </w:t>
      </w:r>
    </w:p>
    <w:p w14:paraId="3BE997B7" w14:textId="77777777" w:rsidR="00F960B2" w:rsidRPr="002D703D" w:rsidRDefault="00F960B2" w:rsidP="00270BCB">
      <w:pPr>
        <w:spacing w:line="360" w:lineRule="auto"/>
        <w:jc w:val="both"/>
        <w:rPr>
          <w:rFonts w:ascii="Arial" w:hAnsi="Arial" w:cs="Arial"/>
          <w:noProof/>
          <w:sz w:val="22"/>
          <w:szCs w:val="22"/>
        </w:rPr>
      </w:pPr>
    </w:p>
    <w:p w14:paraId="1E1B7D14" w14:textId="3227CCD3" w:rsidR="00F960B2" w:rsidRPr="002D703D" w:rsidRDefault="00F960B2" w:rsidP="00270BCB">
      <w:pPr>
        <w:spacing w:line="360" w:lineRule="auto"/>
        <w:jc w:val="both"/>
        <w:rPr>
          <w:rFonts w:ascii="Arial" w:hAnsi="Arial" w:cs="Arial"/>
          <w:noProof/>
          <w:sz w:val="22"/>
          <w:szCs w:val="22"/>
        </w:rPr>
      </w:pPr>
      <w:r w:rsidRPr="002D703D">
        <w:rPr>
          <w:rFonts w:ascii="Arial" w:hAnsi="Arial" w:cs="Arial"/>
          <w:noProof/>
          <w:sz w:val="22"/>
          <w:szCs w:val="22"/>
        </w:rPr>
        <w:t xml:space="preserve">La Secretaría Distrital del Hábitat se compromete a:  </w:t>
      </w:r>
    </w:p>
    <w:p w14:paraId="63F5F5A9" w14:textId="77777777" w:rsidR="00F960B2" w:rsidRPr="002D703D" w:rsidRDefault="00F960B2" w:rsidP="00270BCB">
      <w:pPr>
        <w:spacing w:line="360" w:lineRule="auto"/>
        <w:jc w:val="both"/>
        <w:rPr>
          <w:rFonts w:ascii="Arial" w:hAnsi="Arial" w:cs="Arial"/>
          <w:noProof/>
          <w:sz w:val="22"/>
          <w:szCs w:val="22"/>
        </w:rPr>
      </w:pPr>
    </w:p>
    <w:p w14:paraId="5B72463E" w14:textId="77777777" w:rsidR="00F960B2" w:rsidRPr="002D703D" w:rsidRDefault="00F960B2">
      <w:pPr>
        <w:pStyle w:val="Prrafodelista"/>
        <w:numPr>
          <w:ilvl w:val="0"/>
          <w:numId w:val="3"/>
        </w:numPr>
        <w:spacing w:line="360" w:lineRule="auto"/>
        <w:jc w:val="both"/>
        <w:rPr>
          <w:rFonts w:ascii="Arial" w:hAnsi="Arial" w:cs="Arial"/>
          <w:noProof/>
          <w:sz w:val="22"/>
          <w:szCs w:val="22"/>
        </w:rPr>
      </w:pPr>
      <w:r w:rsidRPr="002D703D">
        <w:rPr>
          <w:rFonts w:ascii="Arial" w:hAnsi="Arial" w:cs="Arial"/>
          <w:noProof/>
          <w:sz w:val="22"/>
          <w:szCs w:val="22"/>
        </w:rPr>
        <w:t xml:space="preserve">Destinar los recursos financieros, humanos y técnicos necesarios para dar cumplimiento a la política. </w:t>
      </w:r>
    </w:p>
    <w:p w14:paraId="325CE72E" w14:textId="77777777" w:rsidR="00F960B2" w:rsidRPr="002D703D" w:rsidRDefault="00F960B2">
      <w:pPr>
        <w:pStyle w:val="Prrafodelista"/>
        <w:numPr>
          <w:ilvl w:val="0"/>
          <w:numId w:val="3"/>
        </w:numPr>
        <w:spacing w:line="360" w:lineRule="auto"/>
        <w:jc w:val="both"/>
        <w:rPr>
          <w:rFonts w:ascii="Arial" w:hAnsi="Arial" w:cs="Arial"/>
          <w:noProof/>
          <w:sz w:val="22"/>
          <w:szCs w:val="22"/>
        </w:rPr>
      </w:pPr>
      <w:r w:rsidRPr="002D703D">
        <w:rPr>
          <w:rFonts w:ascii="Arial" w:hAnsi="Arial" w:cs="Arial"/>
          <w:noProof/>
          <w:sz w:val="22"/>
          <w:szCs w:val="22"/>
        </w:rPr>
        <w:t xml:space="preserve">Identificar, evaluar y controlar los riesgos viales asociados a las actividades misionales y administrativas de la Entidad, implementando medidas preventivas y correctivas cuando sea necesario. </w:t>
      </w:r>
    </w:p>
    <w:p w14:paraId="434793AB" w14:textId="77777777" w:rsidR="00F960B2" w:rsidRPr="002D703D" w:rsidRDefault="00F960B2">
      <w:pPr>
        <w:pStyle w:val="Prrafodelista"/>
        <w:numPr>
          <w:ilvl w:val="0"/>
          <w:numId w:val="3"/>
        </w:numPr>
        <w:spacing w:line="360" w:lineRule="auto"/>
        <w:jc w:val="both"/>
        <w:rPr>
          <w:rFonts w:ascii="Arial" w:hAnsi="Arial" w:cs="Arial"/>
          <w:noProof/>
          <w:sz w:val="22"/>
          <w:szCs w:val="22"/>
        </w:rPr>
      </w:pPr>
      <w:r w:rsidRPr="002D703D">
        <w:rPr>
          <w:rFonts w:ascii="Arial" w:hAnsi="Arial" w:cs="Arial"/>
          <w:noProof/>
          <w:sz w:val="22"/>
          <w:szCs w:val="22"/>
        </w:rPr>
        <w:t xml:space="preserve">Promover la formación y sensibilización en seguridad vial, desarrollando programas de capacitación dirigidos a todos los actores viales vinculados a la Entidad. </w:t>
      </w:r>
    </w:p>
    <w:p w14:paraId="29212232" w14:textId="77777777" w:rsidR="00F960B2" w:rsidRPr="002D703D" w:rsidRDefault="00F960B2">
      <w:pPr>
        <w:pStyle w:val="Prrafodelista"/>
        <w:numPr>
          <w:ilvl w:val="0"/>
          <w:numId w:val="3"/>
        </w:numPr>
        <w:spacing w:line="360" w:lineRule="auto"/>
        <w:jc w:val="both"/>
        <w:rPr>
          <w:rFonts w:ascii="Arial" w:hAnsi="Arial" w:cs="Arial"/>
          <w:noProof/>
          <w:sz w:val="22"/>
          <w:szCs w:val="22"/>
        </w:rPr>
      </w:pPr>
      <w:r w:rsidRPr="002D703D">
        <w:rPr>
          <w:rFonts w:ascii="Arial" w:hAnsi="Arial" w:cs="Arial"/>
          <w:noProof/>
          <w:sz w:val="22"/>
          <w:szCs w:val="22"/>
        </w:rPr>
        <w:t xml:space="preserve">Fomentar comportamientos seguros en la vía, promoviendo la cultura del autocuidado, el respeto por las normas de tránsito y la conducción responsable, libre de alcohol, drogas o fatiga. </w:t>
      </w:r>
    </w:p>
    <w:p w14:paraId="73A9C5E9" w14:textId="77777777" w:rsidR="00F960B2" w:rsidRPr="002D703D" w:rsidRDefault="00F960B2">
      <w:pPr>
        <w:pStyle w:val="Prrafodelista"/>
        <w:numPr>
          <w:ilvl w:val="0"/>
          <w:numId w:val="3"/>
        </w:numPr>
        <w:spacing w:line="360" w:lineRule="auto"/>
        <w:jc w:val="both"/>
        <w:rPr>
          <w:rFonts w:ascii="Arial" w:hAnsi="Arial" w:cs="Arial"/>
          <w:noProof/>
          <w:sz w:val="22"/>
          <w:szCs w:val="22"/>
        </w:rPr>
      </w:pPr>
      <w:r w:rsidRPr="002D703D">
        <w:rPr>
          <w:rFonts w:ascii="Arial" w:hAnsi="Arial" w:cs="Arial"/>
          <w:noProof/>
          <w:sz w:val="22"/>
          <w:szCs w:val="22"/>
        </w:rPr>
        <w:lastRenderedPageBreak/>
        <w:t xml:space="preserve">Garantizar condiciones seguras de los vehículos, asegurando el mantenimiento preventivo y correctivo oportuno, así como el cumplimiento de los requisitos técnico-mecánicos y legales vigentes. </w:t>
      </w:r>
    </w:p>
    <w:p w14:paraId="5DD9516E" w14:textId="77777777" w:rsidR="00F960B2" w:rsidRPr="002D703D" w:rsidRDefault="00F960B2">
      <w:pPr>
        <w:pStyle w:val="Prrafodelista"/>
        <w:numPr>
          <w:ilvl w:val="0"/>
          <w:numId w:val="3"/>
        </w:numPr>
        <w:spacing w:line="360" w:lineRule="auto"/>
        <w:jc w:val="both"/>
        <w:rPr>
          <w:rFonts w:ascii="Arial" w:hAnsi="Arial" w:cs="Arial"/>
          <w:noProof/>
          <w:sz w:val="22"/>
          <w:szCs w:val="22"/>
        </w:rPr>
      </w:pPr>
      <w:r w:rsidRPr="002D703D">
        <w:rPr>
          <w:rFonts w:ascii="Arial" w:hAnsi="Arial" w:cs="Arial"/>
          <w:noProof/>
          <w:sz w:val="22"/>
          <w:szCs w:val="22"/>
        </w:rPr>
        <w:t xml:space="preserve">Cumplir con la normatividad legal vigente aplicables en materia de tránsito y seguridad vial. </w:t>
      </w:r>
    </w:p>
    <w:p w14:paraId="554F3B72" w14:textId="77777777" w:rsidR="004A36E3" w:rsidRPr="002D703D" w:rsidRDefault="00F960B2" w:rsidP="00744E70">
      <w:pPr>
        <w:pStyle w:val="Prrafodelista"/>
        <w:numPr>
          <w:ilvl w:val="0"/>
          <w:numId w:val="3"/>
        </w:numPr>
        <w:spacing w:after="0" w:line="360" w:lineRule="auto"/>
        <w:ind w:left="709"/>
        <w:jc w:val="both"/>
        <w:rPr>
          <w:rFonts w:ascii="Arial" w:hAnsi="Arial" w:cs="Arial"/>
          <w:noProof/>
          <w:sz w:val="22"/>
          <w:szCs w:val="22"/>
        </w:rPr>
      </w:pPr>
      <w:r w:rsidRPr="002D703D">
        <w:rPr>
          <w:rFonts w:ascii="Arial" w:hAnsi="Arial" w:cs="Arial"/>
          <w:noProof/>
          <w:sz w:val="22"/>
          <w:szCs w:val="22"/>
        </w:rPr>
        <w:t>Realizar seguimiento y evaluación continua al PESV, estableciendo indicadores, metas y acciones de mejora orientadas a la reducción de la accidentalidad vial.</w:t>
      </w:r>
    </w:p>
    <w:p w14:paraId="71B79BFF" w14:textId="7FBE3C70" w:rsidR="00F960B2" w:rsidRPr="002D703D" w:rsidRDefault="006F709C" w:rsidP="004A36E3">
      <w:pPr>
        <w:spacing w:line="360" w:lineRule="auto"/>
        <w:jc w:val="both"/>
        <w:rPr>
          <w:rFonts w:ascii="Arial" w:hAnsi="Arial" w:cs="Arial"/>
          <w:noProof/>
          <w:sz w:val="22"/>
          <w:szCs w:val="22"/>
        </w:rPr>
      </w:pPr>
      <w:r w:rsidRPr="002D703D">
        <w:rPr>
          <w:rFonts w:ascii="Arial" w:hAnsi="Arial" w:cs="Arial"/>
          <w:i/>
          <w:iCs/>
          <w:noProof/>
          <w:sz w:val="22"/>
          <w:szCs w:val="22"/>
        </w:rPr>
        <w:t>* Aprobación: 2</w:t>
      </w:r>
      <w:r w:rsidR="00FF4818" w:rsidRPr="002D703D">
        <w:rPr>
          <w:rFonts w:ascii="Arial" w:hAnsi="Arial" w:cs="Arial"/>
          <w:i/>
          <w:iCs/>
          <w:noProof/>
          <w:sz w:val="22"/>
          <w:szCs w:val="22"/>
        </w:rPr>
        <w:t>7</w:t>
      </w:r>
      <w:r w:rsidRPr="002D703D">
        <w:rPr>
          <w:rFonts w:ascii="Arial" w:hAnsi="Arial" w:cs="Arial"/>
          <w:i/>
          <w:iCs/>
          <w:noProof/>
          <w:sz w:val="22"/>
          <w:szCs w:val="22"/>
        </w:rPr>
        <w:t xml:space="preserve"> de </w:t>
      </w:r>
      <w:r w:rsidR="00FF4818" w:rsidRPr="002D703D">
        <w:rPr>
          <w:rFonts w:ascii="Arial" w:hAnsi="Arial" w:cs="Arial"/>
          <w:i/>
          <w:iCs/>
          <w:noProof/>
          <w:sz w:val="22"/>
          <w:szCs w:val="22"/>
        </w:rPr>
        <w:t>febrero</w:t>
      </w:r>
      <w:r w:rsidRPr="002D703D">
        <w:rPr>
          <w:rFonts w:ascii="Arial" w:hAnsi="Arial" w:cs="Arial"/>
          <w:i/>
          <w:iCs/>
          <w:noProof/>
          <w:sz w:val="22"/>
          <w:szCs w:val="22"/>
        </w:rPr>
        <w:t xml:space="preserve"> de 2026, Subsecretaria Corporativa de la Secretaria Distrital del Hábitat</w:t>
      </w:r>
    </w:p>
    <w:p w14:paraId="539A3869" w14:textId="77B8B4BD" w:rsidR="0017352A" w:rsidRPr="00594AF2" w:rsidRDefault="0017352A" w:rsidP="00594AF2">
      <w:pPr>
        <w:pStyle w:val="Ttulo1"/>
        <w:numPr>
          <w:ilvl w:val="0"/>
          <w:numId w:val="5"/>
        </w:numPr>
        <w:rPr>
          <w:rFonts w:ascii="Montserrat ExtraBold" w:hAnsi="Montserrat ExtraBold" w:cs="Arial"/>
          <w:b/>
          <w:bCs/>
          <w:noProof/>
          <w:color w:val="01987F"/>
          <w:sz w:val="22"/>
          <w:szCs w:val="22"/>
        </w:rPr>
      </w:pPr>
      <w:bookmarkStart w:id="10" w:name="_Toc234312751"/>
      <w:r w:rsidRPr="00594AF2">
        <w:rPr>
          <w:rFonts w:ascii="Montserrat ExtraBold" w:hAnsi="Montserrat ExtraBold" w:cs="Arial"/>
          <w:b/>
          <w:bCs/>
          <w:noProof/>
          <w:color w:val="01987F"/>
          <w:sz w:val="22"/>
          <w:szCs w:val="22"/>
        </w:rPr>
        <w:t>POLÍTICA GOBIERNO DIGITAL</w:t>
      </w:r>
      <w:bookmarkEnd w:id="7"/>
      <w:bookmarkEnd w:id="10"/>
    </w:p>
    <w:p w14:paraId="3F2EE112" w14:textId="77777777" w:rsidR="0017352A" w:rsidRPr="002D703D" w:rsidRDefault="0017352A" w:rsidP="0017352A">
      <w:pPr>
        <w:rPr>
          <w:rFonts w:ascii="Arial" w:eastAsiaTheme="majorEastAsia" w:hAnsi="Arial" w:cs="Arial"/>
          <w:sz w:val="22"/>
          <w:szCs w:val="22"/>
          <w:lang w:val="es-CO" w:eastAsia="en-US"/>
        </w:rPr>
      </w:pPr>
    </w:p>
    <w:p w14:paraId="513E3E20" w14:textId="5784BC9D" w:rsidR="00270BCB" w:rsidRPr="002D703D" w:rsidRDefault="00270BCB" w:rsidP="00270BCB">
      <w:pPr>
        <w:spacing w:line="360" w:lineRule="auto"/>
        <w:jc w:val="both"/>
        <w:rPr>
          <w:rFonts w:ascii="Arial" w:hAnsi="Arial" w:cs="Arial"/>
          <w:noProof/>
          <w:sz w:val="22"/>
          <w:szCs w:val="22"/>
        </w:rPr>
      </w:pPr>
      <w:r w:rsidRPr="002D703D">
        <w:rPr>
          <w:rFonts w:ascii="Arial" w:hAnsi="Arial" w:cs="Arial"/>
          <w:noProof/>
          <w:sz w:val="22"/>
          <w:szCs w:val="22"/>
        </w:rPr>
        <w:t>La Política de Gobierno Digital propende por la transformación digital pública, buscando fortalecer la relación Ciudadano - Estado, mejorando la prestación de servicios por parte de la entidad, generando confianza, a través del uso y aprovechamiento de las TIC.</w:t>
      </w:r>
    </w:p>
    <w:p w14:paraId="1618535B" w14:textId="2087FE7D" w:rsidR="00270BCB" w:rsidRPr="002D703D" w:rsidRDefault="00270BCB" w:rsidP="00270BCB">
      <w:pPr>
        <w:spacing w:line="360" w:lineRule="auto"/>
        <w:jc w:val="both"/>
        <w:rPr>
          <w:rFonts w:ascii="Arial" w:hAnsi="Arial" w:cs="Arial"/>
          <w:i/>
          <w:iCs/>
          <w:noProof/>
          <w:sz w:val="22"/>
          <w:szCs w:val="22"/>
        </w:rPr>
      </w:pPr>
      <w:r w:rsidRPr="002D703D">
        <w:rPr>
          <w:rFonts w:ascii="Arial" w:hAnsi="Arial" w:cs="Arial"/>
          <w:i/>
          <w:iCs/>
          <w:noProof/>
          <w:sz w:val="22"/>
          <w:szCs w:val="22"/>
        </w:rPr>
        <w:t xml:space="preserve">*Decreto Nacional 767 del 16 de mayo de 2022 - </w:t>
      </w:r>
      <w:hyperlink r:id="rId11" w:history="1">
        <w:r w:rsidR="00332C9A" w:rsidRPr="002D703D">
          <w:rPr>
            <w:rStyle w:val="Hipervnculo"/>
            <w:rFonts w:ascii="Arial" w:hAnsi="Arial" w:cs="Arial"/>
            <w:i/>
            <w:iCs/>
            <w:noProof/>
            <w:sz w:val="22"/>
            <w:szCs w:val="22"/>
          </w:rPr>
          <w:t>https://www.mintic.gov.co/portal/715/articles-210461_recurso_1.pdf</w:t>
        </w:r>
      </w:hyperlink>
    </w:p>
    <w:p w14:paraId="291F26C1" w14:textId="77777777" w:rsidR="00332C9A" w:rsidRPr="002D703D" w:rsidRDefault="00332C9A" w:rsidP="00270BCB">
      <w:pPr>
        <w:spacing w:line="360" w:lineRule="auto"/>
        <w:jc w:val="both"/>
        <w:rPr>
          <w:rFonts w:ascii="Arial" w:hAnsi="Arial" w:cs="Arial"/>
          <w:i/>
          <w:iCs/>
          <w:noProof/>
          <w:sz w:val="22"/>
          <w:szCs w:val="22"/>
        </w:rPr>
      </w:pPr>
    </w:p>
    <w:p w14:paraId="42C56551" w14:textId="339D6D4D" w:rsidR="0017352A" w:rsidRPr="00594AF2" w:rsidRDefault="0017352A" w:rsidP="00594AF2">
      <w:pPr>
        <w:pStyle w:val="Ttulo1"/>
        <w:numPr>
          <w:ilvl w:val="0"/>
          <w:numId w:val="5"/>
        </w:numPr>
        <w:rPr>
          <w:rFonts w:ascii="Montserrat ExtraBold" w:hAnsi="Montserrat ExtraBold" w:cs="Arial"/>
          <w:b/>
          <w:bCs/>
          <w:noProof/>
          <w:color w:val="01987F"/>
          <w:sz w:val="22"/>
          <w:szCs w:val="22"/>
        </w:rPr>
      </w:pPr>
      <w:bookmarkStart w:id="11" w:name="_Toc88477831"/>
      <w:bookmarkStart w:id="12" w:name="_Toc234312752"/>
      <w:r w:rsidRPr="00594AF2">
        <w:rPr>
          <w:rFonts w:ascii="Montserrat ExtraBold" w:hAnsi="Montserrat ExtraBold" w:cs="Arial"/>
          <w:b/>
          <w:bCs/>
          <w:noProof/>
          <w:color w:val="01987F"/>
          <w:sz w:val="22"/>
          <w:szCs w:val="22"/>
        </w:rPr>
        <w:t xml:space="preserve">POLÍTICA </w:t>
      </w:r>
      <w:bookmarkEnd w:id="11"/>
      <w:r w:rsidRPr="00594AF2">
        <w:rPr>
          <w:rFonts w:ascii="Montserrat ExtraBold" w:hAnsi="Montserrat ExtraBold" w:cs="Arial"/>
          <w:b/>
          <w:bCs/>
          <w:noProof/>
          <w:color w:val="01987F"/>
          <w:sz w:val="22"/>
          <w:szCs w:val="22"/>
        </w:rPr>
        <w:t>DE GESTIÓN DE SEGURIDAD DE LA INFORMACIÓN</w:t>
      </w:r>
      <w:bookmarkEnd w:id="12"/>
      <w:r w:rsidRPr="00594AF2">
        <w:rPr>
          <w:rFonts w:ascii="Montserrat ExtraBold" w:hAnsi="Montserrat ExtraBold" w:cs="Arial"/>
          <w:b/>
          <w:bCs/>
          <w:noProof/>
          <w:color w:val="01987F"/>
          <w:sz w:val="22"/>
          <w:szCs w:val="22"/>
        </w:rPr>
        <w:t xml:space="preserve"> </w:t>
      </w:r>
    </w:p>
    <w:p w14:paraId="31FF8813" w14:textId="77777777" w:rsidR="000270D6" w:rsidRPr="002D703D" w:rsidRDefault="000270D6" w:rsidP="000270D6">
      <w:pPr>
        <w:rPr>
          <w:rFonts w:ascii="Arial" w:hAnsi="Arial" w:cs="Arial"/>
          <w:sz w:val="22"/>
          <w:szCs w:val="22"/>
          <w:lang w:val="es-CO" w:eastAsia="en-US"/>
        </w:rPr>
      </w:pPr>
    </w:p>
    <w:p w14:paraId="15B1AE7D" w14:textId="77777777" w:rsidR="00270BCB" w:rsidRPr="002D703D" w:rsidRDefault="00270BCB" w:rsidP="00270BCB">
      <w:pPr>
        <w:spacing w:line="360" w:lineRule="auto"/>
        <w:jc w:val="both"/>
        <w:rPr>
          <w:rFonts w:ascii="Arial" w:hAnsi="Arial" w:cs="Arial"/>
          <w:noProof/>
          <w:sz w:val="22"/>
          <w:szCs w:val="22"/>
        </w:rPr>
      </w:pPr>
      <w:r w:rsidRPr="002D703D">
        <w:rPr>
          <w:rFonts w:ascii="Arial" w:hAnsi="Arial" w:cs="Arial"/>
          <w:noProof/>
          <w:sz w:val="22"/>
          <w:szCs w:val="22"/>
        </w:rPr>
        <w:t>La SECRETARÍA DISTRITAL DEL HÁBITAT entendiendo la importancia de la adecuada gestión de la seguridad de la información, se ha comprometido con la implementación de un sistema de gestión de seguridad de la información y/o el Modelo de Seguridad y Privacidad de la Información, con un compromiso total de la alta dirección, manteniendo la confidencialidad, integridad y disponibilidad de sus activos de información mediante una gestión del riesgo continua, la adopción de buenas prácticas en el uso y gestión de los activos de información, así como la mejora de las competencias y conciencia de los servidores públicos y colaboradores de la entidad, con criterios de decisión aprobados y cumpliendo las normas legales, reglamentarias y contractuales adoptadas por la Secretaria Distrital del Hábitat.</w:t>
      </w:r>
    </w:p>
    <w:p w14:paraId="5C7FA615" w14:textId="77777777" w:rsidR="00270BCB" w:rsidRPr="002D703D" w:rsidRDefault="00270BCB" w:rsidP="00270BCB">
      <w:pPr>
        <w:spacing w:line="360" w:lineRule="auto"/>
        <w:jc w:val="both"/>
        <w:rPr>
          <w:rFonts w:ascii="Arial" w:hAnsi="Arial" w:cs="Arial"/>
          <w:noProof/>
          <w:sz w:val="22"/>
          <w:szCs w:val="22"/>
        </w:rPr>
      </w:pPr>
      <w:r w:rsidRPr="002D703D">
        <w:rPr>
          <w:rFonts w:ascii="Arial" w:hAnsi="Arial" w:cs="Arial"/>
          <w:noProof/>
          <w:sz w:val="22"/>
          <w:szCs w:val="22"/>
        </w:rPr>
        <w:lastRenderedPageBreak/>
        <w:t>Los servidores públicos, proveedores, usuarios o terceras partes son responsables por el adecuado manejo y aseguramiento de la información utilizada en el desarrollo de sus actividades, en el cumplimiento de los lineamientos, requisitos, controles y buenas prácticas de seguridad de la información definidas por la entidad, así como la prevención, detección y reporte de cualquier incidente relacionado con la seguridad de la información</w:t>
      </w:r>
    </w:p>
    <w:p w14:paraId="5FA8CD40" w14:textId="77777777" w:rsidR="0017352A" w:rsidRPr="002D703D" w:rsidRDefault="0017352A" w:rsidP="0017352A">
      <w:pPr>
        <w:spacing w:line="360" w:lineRule="auto"/>
        <w:jc w:val="both"/>
        <w:rPr>
          <w:rFonts w:ascii="Arial" w:hAnsi="Arial" w:cs="Arial"/>
          <w:i/>
          <w:iCs/>
          <w:noProof/>
          <w:sz w:val="22"/>
          <w:szCs w:val="22"/>
        </w:rPr>
      </w:pPr>
      <w:r w:rsidRPr="002D703D">
        <w:rPr>
          <w:rFonts w:ascii="Arial" w:hAnsi="Arial" w:cs="Arial"/>
          <w:i/>
          <w:iCs/>
          <w:noProof/>
          <w:sz w:val="22"/>
          <w:szCs w:val="22"/>
        </w:rPr>
        <w:t>*Aprobación: 24 de mayo de 2023, Comité del Sistema Integrado de Gestión Acta No. 004-2023.</w:t>
      </w:r>
    </w:p>
    <w:p w14:paraId="69D70B0E" w14:textId="0EA5081D" w:rsidR="0017352A" w:rsidRPr="00594AF2" w:rsidRDefault="0017352A" w:rsidP="00594AF2">
      <w:pPr>
        <w:pStyle w:val="Ttulo1"/>
        <w:numPr>
          <w:ilvl w:val="0"/>
          <w:numId w:val="5"/>
        </w:numPr>
        <w:rPr>
          <w:rFonts w:ascii="Montserrat ExtraBold" w:hAnsi="Montserrat ExtraBold" w:cs="Arial"/>
          <w:b/>
          <w:bCs/>
          <w:noProof/>
          <w:color w:val="01987F"/>
          <w:sz w:val="22"/>
          <w:szCs w:val="22"/>
        </w:rPr>
      </w:pPr>
      <w:bookmarkStart w:id="13" w:name="_Toc88477832"/>
      <w:bookmarkStart w:id="14" w:name="_Toc234312753"/>
      <w:r w:rsidRPr="00594AF2">
        <w:rPr>
          <w:rFonts w:ascii="Montserrat ExtraBold" w:hAnsi="Montserrat ExtraBold" w:cs="Arial"/>
          <w:b/>
          <w:bCs/>
          <w:noProof/>
          <w:color w:val="01987F"/>
          <w:sz w:val="22"/>
          <w:szCs w:val="22"/>
        </w:rPr>
        <w:t>POLÍTICA PREVENCIÓN DEL DAÑO ANTIJURÍDICO</w:t>
      </w:r>
      <w:bookmarkEnd w:id="13"/>
      <w:bookmarkEnd w:id="14"/>
    </w:p>
    <w:p w14:paraId="113E77C5" w14:textId="77777777" w:rsidR="00332C9A" w:rsidRPr="002D703D" w:rsidRDefault="00332C9A" w:rsidP="00332C9A">
      <w:pPr>
        <w:rPr>
          <w:rFonts w:ascii="Arial" w:hAnsi="Arial" w:cs="Arial"/>
          <w:sz w:val="22"/>
          <w:szCs w:val="22"/>
          <w:lang w:val="es-CO" w:eastAsia="en-US"/>
        </w:rPr>
      </w:pPr>
    </w:p>
    <w:p w14:paraId="3B2A9FA7" w14:textId="79DDDED5" w:rsidR="00164478" w:rsidRPr="002D703D" w:rsidRDefault="00164478" w:rsidP="0017352A">
      <w:pPr>
        <w:spacing w:line="360" w:lineRule="auto"/>
        <w:jc w:val="both"/>
        <w:rPr>
          <w:rFonts w:ascii="Arial" w:hAnsi="Arial" w:cs="Arial"/>
          <w:noProof/>
          <w:sz w:val="22"/>
          <w:szCs w:val="22"/>
        </w:rPr>
      </w:pPr>
      <w:r w:rsidRPr="002D703D">
        <w:rPr>
          <w:rFonts w:ascii="Arial" w:hAnsi="Arial" w:cs="Arial"/>
          <w:noProof/>
          <w:sz w:val="22"/>
          <w:szCs w:val="22"/>
        </w:rPr>
        <w:t>La Política de Prevención del Daño Antijurídico de la Secretaría Distrital del Hábitat se basa en la responsabilidad del Estado por los daños antijurídicos causados por la acción u omisión de las autoridades públicas. Esta política busca garantizar la efectividad de los principios, derechos y deberes consagrados en la Constitución</w:t>
      </w:r>
      <w:r w:rsidR="00396F37" w:rsidRPr="002D703D">
        <w:rPr>
          <w:rFonts w:ascii="Arial" w:hAnsi="Arial" w:cs="Arial"/>
          <w:noProof/>
          <w:sz w:val="22"/>
          <w:szCs w:val="22"/>
        </w:rPr>
        <w:t>,</w:t>
      </w:r>
      <w:r w:rsidRPr="002D703D">
        <w:rPr>
          <w:rFonts w:ascii="Arial" w:hAnsi="Arial" w:cs="Arial"/>
          <w:noProof/>
          <w:sz w:val="22"/>
          <w:szCs w:val="22"/>
        </w:rPr>
        <w:t xml:space="preserve"> asegurar un orden justo</w:t>
      </w:r>
      <w:r w:rsidR="00396F37" w:rsidRPr="002D703D">
        <w:rPr>
          <w:rFonts w:ascii="Arial" w:hAnsi="Arial" w:cs="Arial"/>
          <w:noProof/>
          <w:sz w:val="22"/>
          <w:szCs w:val="22"/>
        </w:rPr>
        <w:t xml:space="preserve"> y promueve la conciliación como mecanimso alternativo de solución de conflictos.</w:t>
      </w:r>
    </w:p>
    <w:p w14:paraId="0396B14C" w14:textId="77777777" w:rsidR="00164478" w:rsidRPr="002D703D" w:rsidRDefault="00164478" w:rsidP="0017352A">
      <w:pPr>
        <w:spacing w:line="360" w:lineRule="auto"/>
        <w:jc w:val="both"/>
        <w:rPr>
          <w:rFonts w:ascii="Arial" w:hAnsi="Arial" w:cs="Arial"/>
          <w:noProof/>
          <w:sz w:val="22"/>
          <w:szCs w:val="22"/>
        </w:rPr>
      </w:pPr>
    </w:p>
    <w:p w14:paraId="4164C515" w14:textId="6AD5BCE8" w:rsidR="002A089F" w:rsidRPr="002D703D" w:rsidRDefault="00272FCF" w:rsidP="0017352A">
      <w:pPr>
        <w:spacing w:line="360" w:lineRule="auto"/>
        <w:jc w:val="both"/>
        <w:rPr>
          <w:rFonts w:ascii="Arial" w:hAnsi="Arial" w:cs="Arial"/>
          <w:noProof/>
          <w:sz w:val="22"/>
          <w:szCs w:val="22"/>
        </w:rPr>
      </w:pPr>
      <w:r w:rsidRPr="002D703D">
        <w:rPr>
          <w:rFonts w:ascii="Arial" w:hAnsi="Arial" w:cs="Arial"/>
          <w:noProof/>
          <w:sz w:val="22"/>
          <w:szCs w:val="22"/>
        </w:rPr>
        <w:t>Por lo anterior, e</w:t>
      </w:r>
      <w:r w:rsidR="0017352A" w:rsidRPr="002D703D">
        <w:rPr>
          <w:rFonts w:ascii="Arial" w:hAnsi="Arial" w:cs="Arial"/>
          <w:noProof/>
          <w:sz w:val="22"/>
          <w:szCs w:val="22"/>
        </w:rPr>
        <w:t>l Comité de Conciliación y Defensa Jurídica de la Secretaría Distrital del Hábitat aprob</w:t>
      </w:r>
      <w:r w:rsidR="00396F37" w:rsidRPr="002D703D">
        <w:rPr>
          <w:rFonts w:ascii="Arial" w:hAnsi="Arial" w:cs="Arial"/>
          <w:noProof/>
          <w:sz w:val="22"/>
          <w:szCs w:val="22"/>
        </w:rPr>
        <w:t>ó</w:t>
      </w:r>
      <w:r w:rsidR="0017352A" w:rsidRPr="002D703D">
        <w:rPr>
          <w:rFonts w:ascii="Arial" w:hAnsi="Arial" w:cs="Arial"/>
          <w:noProof/>
          <w:sz w:val="22"/>
          <w:szCs w:val="22"/>
        </w:rPr>
        <w:t xml:space="preserve"> la formulación e implementación de </w:t>
      </w:r>
      <w:r w:rsidR="002A089F" w:rsidRPr="002D703D">
        <w:rPr>
          <w:rFonts w:ascii="Arial" w:hAnsi="Arial" w:cs="Arial"/>
          <w:noProof/>
          <w:sz w:val="22"/>
          <w:szCs w:val="22"/>
        </w:rPr>
        <w:t xml:space="preserve">la </w:t>
      </w:r>
      <w:r w:rsidR="0017352A" w:rsidRPr="002D703D">
        <w:rPr>
          <w:rFonts w:ascii="Arial" w:hAnsi="Arial" w:cs="Arial"/>
          <w:noProof/>
          <w:sz w:val="22"/>
          <w:szCs w:val="22"/>
        </w:rPr>
        <w:t xml:space="preserve">política de prevención del daño antijurídico </w:t>
      </w:r>
      <w:r w:rsidR="002A089F" w:rsidRPr="002D703D">
        <w:rPr>
          <w:rFonts w:ascii="Arial" w:hAnsi="Arial" w:cs="Arial"/>
          <w:noProof/>
          <w:sz w:val="22"/>
          <w:szCs w:val="22"/>
        </w:rPr>
        <w:t xml:space="preserve">para la defensa de los intereses </w:t>
      </w:r>
      <w:r w:rsidR="0017352A" w:rsidRPr="002D703D">
        <w:rPr>
          <w:rFonts w:ascii="Arial" w:hAnsi="Arial" w:cs="Arial"/>
          <w:noProof/>
          <w:sz w:val="22"/>
          <w:szCs w:val="22"/>
        </w:rPr>
        <w:t>de la Secretaría Distrital del Hábitat</w:t>
      </w:r>
      <w:r w:rsidR="002A089F" w:rsidRPr="002D703D">
        <w:rPr>
          <w:rFonts w:ascii="Arial" w:hAnsi="Arial" w:cs="Arial"/>
          <w:noProof/>
          <w:sz w:val="22"/>
          <w:szCs w:val="22"/>
        </w:rPr>
        <w:t xml:space="preserve">. </w:t>
      </w:r>
    </w:p>
    <w:p w14:paraId="53ECB7CE" w14:textId="45BDA824" w:rsidR="00894708" w:rsidRPr="002D703D" w:rsidRDefault="00894708" w:rsidP="00894708">
      <w:pPr>
        <w:spacing w:line="360" w:lineRule="auto"/>
        <w:jc w:val="both"/>
        <w:rPr>
          <w:rFonts w:ascii="Arial" w:hAnsi="Arial" w:cs="Arial"/>
          <w:i/>
          <w:iCs/>
          <w:noProof/>
          <w:sz w:val="22"/>
          <w:szCs w:val="22"/>
        </w:rPr>
      </w:pPr>
      <w:bookmarkStart w:id="15" w:name="_Toc88477833"/>
      <w:r w:rsidRPr="002D703D">
        <w:rPr>
          <w:rFonts w:ascii="Arial" w:hAnsi="Arial" w:cs="Arial"/>
          <w:i/>
          <w:iCs/>
          <w:noProof/>
          <w:sz w:val="22"/>
          <w:szCs w:val="22"/>
        </w:rPr>
        <w:t>*Aprobación: Comité de Conciliación y defensa jurídica de la Secretaría del Hábitat, por medio del Acuerdo 002 de 1 diciembre 2023.</w:t>
      </w:r>
    </w:p>
    <w:p w14:paraId="3D9453D3" w14:textId="2E1716C7" w:rsidR="0017352A" w:rsidRPr="00594AF2" w:rsidRDefault="00594AF2" w:rsidP="00594AF2">
      <w:pPr>
        <w:pStyle w:val="Ttulo1"/>
        <w:numPr>
          <w:ilvl w:val="0"/>
          <w:numId w:val="5"/>
        </w:numPr>
        <w:rPr>
          <w:rFonts w:ascii="Montserrat ExtraBold" w:hAnsi="Montserrat ExtraBold" w:cs="Arial"/>
          <w:b/>
          <w:bCs/>
          <w:noProof/>
          <w:color w:val="01987F"/>
          <w:sz w:val="22"/>
          <w:szCs w:val="22"/>
        </w:rPr>
      </w:pPr>
      <w:r>
        <w:rPr>
          <w:rFonts w:ascii="Montserrat ExtraBold" w:hAnsi="Montserrat ExtraBold" w:cs="Arial"/>
          <w:b/>
          <w:bCs/>
          <w:noProof/>
          <w:color w:val="01987F"/>
          <w:sz w:val="22"/>
          <w:szCs w:val="22"/>
        </w:rPr>
        <w:t xml:space="preserve"> </w:t>
      </w:r>
      <w:bookmarkStart w:id="16" w:name="_Toc234312754"/>
      <w:r w:rsidR="0017352A" w:rsidRPr="00594AF2">
        <w:rPr>
          <w:rFonts w:ascii="Montserrat ExtraBold" w:hAnsi="Montserrat ExtraBold" w:cs="Arial"/>
          <w:b/>
          <w:bCs/>
          <w:noProof/>
          <w:color w:val="01987F"/>
          <w:sz w:val="22"/>
          <w:szCs w:val="22"/>
        </w:rPr>
        <w:t>POLÍTICA COMUNICACIONES</w:t>
      </w:r>
      <w:bookmarkEnd w:id="15"/>
      <w:bookmarkEnd w:id="16"/>
    </w:p>
    <w:p w14:paraId="6F570B3D" w14:textId="77777777" w:rsidR="00332C9A" w:rsidRPr="002D703D" w:rsidRDefault="00332C9A" w:rsidP="00332C9A">
      <w:pPr>
        <w:rPr>
          <w:rFonts w:ascii="Arial" w:hAnsi="Arial" w:cs="Arial"/>
          <w:sz w:val="22"/>
          <w:szCs w:val="22"/>
          <w:lang w:val="es-CO" w:eastAsia="en-US"/>
        </w:rPr>
      </w:pPr>
    </w:p>
    <w:p w14:paraId="310011B6" w14:textId="03E0EF69" w:rsidR="00EC1835" w:rsidRPr="002D703D" w:rsidRDefault="00270BCB" w:rsidP="00270BCB">
      <w:pPr>
        <w:spacing w:line="360" w:lineRule="auto"/>
        <w:jc w:val="both"/>
        <w:rPr>
          <w:rFonts w:ascii="Arial" w:hAnsi="Arial" w:cs="Arial"/>
          <w:noProof/>
          <w:sz w:val="22"/>
          <w:szCs w:val="22"/>
        </w:rPr>
      </w:pPr>
      <w:r w:rsidRPr="002D703D">
        <w:rPr>
          <w:rFonts w:ascii="Arial" w:hAnsi="Arial" w:cs="Arial"/>
          <w:noProof/>
          <w:sz w:val="22"/>
          <w:szCs w:val="22"/>
        </w:rPr>
        <w:t>La Secretaría Distrital del Hábitat establecerá canales y espacios de comunicación amplios y oportunos, de doble vía, enmarcados en el buen uso de la identidad institucional, que fortalezcan las relaciones de diálogo con la comunidad, facilite el acceso de los ciudadanos a los programas, proyectos y servicios  y rindan cuentas de la gestión de la entidad. Así mismo adelantará acciones tendientes a que  colaboradores y servidores públicos se conviertan en multiplicadores de la misionalidad y gestión de la entidad, contribuyendo adicionalmente al buen clima organizacional.</w:t>
      </w:r>
    </w:p>
    <w:p w14:paraId="60B01051" w14:textId="524D3D4A" w:rsidR="00270BCB" w:rsidRPr="002D703D" w:rsidRDefault="00270BCB" w:rsidP="00270BCB">
      <w:pPr>
        <w:spacing w:line="360" w:lineRule="auto"/>
        <w:jc w:val="both"/>
        <w:rPr>
          <w:rFonts w:ascii="Arial" w:hAnsi="Arial" w:cs="Arial"/>
          <w:i/>
          <w:iCs/>
          <w:noProof/>
          <w:sz w:val="22"/>
          <w:szCs w:val="22"/>
        </w:rPr>
      </w:pPr>
      <w:r w:rsidRPr="002D703D">
        <w:rPr>
          <w:rFonts w:ascii="Arial" w:hAnsi="Arial" w:cs="Arial"/>
          <w:i/>
          <w:iCs/>
          <w:noProof/>
          <w:sz w:val="22"/>
          <w:szCs w:val="22"/>
        </w:rPr>
        <w:lastRenderedPageBreak/>
        <w:t>* Actualización: 01 de noviembre de 2023, Comité Directivo</w:t>
      </w:r>
    </w:p>
    <w:p w14:paraId="5E3BE683" w14:textId="11296BC0" w:rsidR="00270BCB" w:rsidRPr="00594AF2" w:rsidRDefault="00CC7C19" w:rsidP="00CC7C19">
      <w:pPr>
        <w:pStyle w:val="Ttulo1"/>
        <w:ind w:left="360"/>
        <w:rPr>
          <w:rFonts w:ascii="Montserrat ExtraBold" w:hAnsi="Montserrat ExtraBold" w:cs="Arial"/>
          <w:b/>
          <w:bCs/>
          <w:noProof/>
          <w:color w:val="01987F"/>
          <w:sz w:val="22"/>
          <w:szCs w:val="22"/>
        </w:rPr>
      </w:pPr>
      <w:bookmarkStart w:id="17" w:name="_Toc234312755"/>
      <w:r w:rsidRPr="00594AF2">
        <w:rPr>
          <w:rFonts w:ascii="Montserrat ExtraBold" w:hAnsi="Montserrat ExtraBold" w:cs="Arial"/>
          <w:b/>
          <w:bCs/>
          <w:noProof/>
          <w:color w:val="01987F"/>
          <w:sz w:val="22"/>
          <w:szCs w:val="22"/>
        </w:rPr>
        <w:t xml:space="preserve">11. </w:t>
      </w:r>
      <w:r w:rsidR="00526175">
        <w:rPr>
          <w:rFonts w:ascii="Montserrat ExtraBold" w:hAnsi="Montserrat ExtraBold" w:cs="Arial"/>
          <w:b/>
          <w:bCs/>
          <w:noProof/>
          <w:color w:val="01987F"/>
          <w:sz w:val="22"/>
          <w:szCs w:val="22"/>
        </w:rPr>
        <w:t xml:space="preserve">  </w:t>
      </w:r>
      <w:r w:rsidR="00270BCB" w:rsidRPr="00594AF2">
        <w:rPr>
          <w:rFonts w:ascii="Montserrat ExtraBold" w:hAnsi="Montserrat ExtraBold" w:cs="Arial"/>
          <w:b/>
          <w:bCs/>
          <w:noProof/>
          <w:color w:val="01987F"/>
          <w:sz w:val="22"/>
          <w:szCs w:val="22"/>
        </w:rPr>
        <w:t>POLÍTICA DE GESTIÓN DEL CONOCIMIENTO</w:t>
      </w:r>
      <w:bookmarkEnd w:id="17"/>
    </w:p>
    <w:p w14:paraId="1E5C1F77" w14:textId="77777777" w:rsidR="00332C9A" w:rsidRPr="002D703D" w:rsidRDefault="00332C9A" w:rsidP="00332C9A">
      <w:pPr>
        <w:rPr>
          <w:rFonts w:ascii="Arial" w:hAnsi="Arial" w:cs="Arial"/>
          <w:sz w:val="22"/>
          <w:szCs w:val="22"/>
          <w:lang w:val="es-CO" w:eastAsia="en-US"/>
        </w:rPr>
      </w:pPr>
    </w:p>
    <w:p w14:paraId="6EB27E3F" w14:textId="2AFDFBD2" w:rsidR="00270BCB" w:rsidRPr="002D703D" w:rsidRDefault="00270BCB" w:rsidP="00270BCB">
      <w:pPr>
        <w:tabs>
          <w:tab w:val="num" w:pos="720"/>
        </w:tabs>
        <w:spacing w:line="360" w:lineRule="auto"/>
        <w:jc w:val="both"/>
        <w:rPr>
          <w:rFonts w:ascii="Arial" w:hAnsi="Arial" w:cs="Arial"/>
          <w:noProof/>
          <w:sz w:val="22"/>
          <w:szCs w:val="22"/>
        </w:rPr>
      </w:pPr>
      <w:r w:rsidRPr="002D703D">
        <w:rPr>
          <w:rFonts w:ascii="Arial" w:hAnsi="Arial" w:cs="Arial"/>
          <w:noProof/>
          <w:sz w:val="22"/>
          <w:szCs w:val="22"/>
        </w:rPr>
        <w:t xml:space="preserve">La Secretaría Distrital del Hábitat se compromete a establecer las condiciones institucionales para implementar la gestión del conocimiento y la innovación en el marco de su misionalidad como factor estratégico y transversal que impulsa la actualización permanente de la información para el cumplimiento de los objetivos institucionales, a través de la identificación y la gestión de activos de conocimiento;  por lo cual, promoverá acciones para planear, generar y compartir el conocimiento, desarrollar buenas prácticas en el uso y apropiación de los repositorios disponibles , análisis permanente de los datos e información y el aprovechamiento de las lecciones aprendidas para la generación de valor público en entidad. </w:t>
      </w:r>
    </w:p>
    <w:p w14:paraId="6ED0FB75" w14:textId="3ABB8DDA" w:rsidR="00270BCB" w:rsidRPr="002D703D" w:rsidRDefault="00270BCB" w:rsidP="003F68FC">
      <w:pPr>
        <w:spacing w:line="360" w:lineRule="auto"/>
        <w:jc w:val="both"/>
        <w:rPr>
          <w:rFonts w:ascii="Arial" w:hAnsi="Arial" w:cs="Arial"/>
          <w:i/>
          <w:iCs/>
          <w:noProof/>
          <w:sz w:val="22"/>
          <w:szCs w:val="22"/>
        </w:rPr>
      </w:pPr>
      <w:r w:rsidRPr="002D703D">
        <w:rPr>
          <w:rFonts w:ascii="Arial" w:hAnsi="Arial" w:cs="Arial"/>
          <w:i/>
          <w:iCs/>
          <w:noProof/>
          <w:sz w:val="22"/>
          <w:szCs w:val="22"/>
        </w:rPr>
        <w:t xml:space="preserve">* Aprobación: Comité Institucional de Gestión y Desempeño 27/06/2023 acta No 005.-2023 </w:t>
      </w:r>
    </w:p>
    <w:p w14:paraId="57B0C850" w14:textId="77777777" w:rsidR="00217FDB" w:rsidRPr="002D703D" w:rsidRDefault="00217FDB" w:rsidP="008353FE">
      <w:pPr>
        <w:spacing w:line="360" w:lineRule="auto"/>
        <w:jc w:val="both"/>
        <w:rPr>
          <w:rFonts w:ascii="Arial" w:hAnsi="Arial" w:cs="Arial"/>
          <w:noProof/>
          <w:sz w:val="22"/>
          <w:szCs w:val="22"/>
        </w:rPr>
      </w:pPr>
    </w:p>
    <w:p w14:paraId="1BC301F2" w14:textId="37561063" w:rsidR="00270BCB" w:rsidRPr="002D703D" w:rsidRDefault="00270BCB" w:rsidP="217813DE">
      <w:pPr>
        <w:spacing w:line="360" w:lineRule="auto"/>
        <w:jc w:val="both"/>
        <w:rPr>
          <w:rFonts w:ascii="Arial" w:hAnsi="Arial" w:cs="Arial"/>
          <w:noProof/>
          <w:sz w:val="22"/>
          <w:szCs w:val="22"/>
        </w:rPr>
      </w:pPr>
    </w:p>
    <w:p w14:paraId="6087698A" w14:textId="1845CE2E" w:rsidR="00270BCB" w:rsidRPr="002D703D" w:rsidRDefault="00270BCB" w:rsidP="217813DE">
      <w:pPr>
        <w:spacing w:line="360" w:lineRule="auto"/>
        <w:jc w:val="both"/>
        <w:rPr>
          <w:rFonts w:ascii="Arial" w:hAnsi="Arial" w:cs="Arial"/>
          <w:noProof/>
          <w:sz w:val="22"/>
          <w:szCs w:val="22"/>
        </w:rPr>
      </w:pPr>
    </w:p>
    <w:p w14:paraId="4C58F3F5" w14:textId="1C91DD55" w:rsidR="00270BCB" w:rsidRDefault="00270BCB" w:rsidP="217813DE">
      <w:pPr>
        <w:spacing w:line="360" w:lineRule="auto"/>
        <w:jc w:val="both"/>
        <w:rPr>
          <w:rFonts w:ascii="Arial" w:hAnsi="Arial" w:cs="Arial"/>
          <w:noProof/>
          <w:sz w:val="22"/>
          <w:szCs w:val="22"/>
        </w:rPr>
      </w:pPr>
    </w:p>
    <w:p w14:paraId="6932A76E" w14:textId="77777777" w:rsidR="00744E70" w:rsidRDefault="00744E70" w:rsidP="217813DE">
      <w:pPr>
        <w:spacing w:line="360" w:lineRule="auto"/>
        <w:jc w:val="both"/>
        <w:rPr>
          <w:rFonts w:ascii="Arial" w:hAnsi="Arial" w:cs="Arial"/>
          <w:noProof/>
          <w:sz w:val="22"/>
          <w:szCs w:val="22"/>
        </w:rPr>
      </w:pPr>
    </w:p>
    <w:p w14:paraId="051538B9" w14:textId="77777777" w:rsidR="00744E70" w:rsidRDefault="00744E70" w:rsidP="217813DE">
      <w:pPr>
        <w:spacing w:line="360" w:lineRule="auto"/>
        <w:jc w:val="both"/>
        <w:rPr>
          <w:rFonts w:ascii="Arial" w:hAnsi="Arial" w:cs="Arial"/>
          <w:noProof/>
          <w:sz w:val="22"/>
          <w:szCs w:val="22"/>
        </w:rPr>
      </w:pPr>
    </w:p>
    <w:p w14:paraId="6A690D87" w14:textId="77777777" w:rsidR="00744E70" w:rsidRPr="002D703D" w:rsidRDefault="00744E70" w:rsidP="217813DE">
      <w:pPr>
        <w:spacing w:line="360" w:lineRule="auto"/>
        <w:jc w:val="both"/>
        <w:rPr>
          <w:rFonts w:ascii="Arial" w:hAnsi="Arial" w:cs="Arial"/>
          <w:noProof/>
          <w:sz w:val="22"/>
          <w:szCs w:val="22"/>
        </w:rPr>
      </w:pPr>
    </w:p>
    <w:p w14:paraId="2C9E4797" w14:textId="5ED87968" w:rsidR="00270BCB" w:rsidRDefault="00270BCB" w:rsidP="3310E6A4">
      <w:pPr>
        <w:spacing w:line="360" w:lineRule="auto"/>
        <w:jc w:val="both"/>
        <w:rPr>
          <w:rFonts w:ascii="Arial" w:hAnsi="Arial" w:cs="Arial"/>
          <w:noProof/>
          <w:sz w:val="22"/>
          <w:szCs w:val="22"/>
        </w:rPr>
      </w:pPr>
    </w:p>
    <w:p w14:paraId="597C64C1" w14:textId="77777777" w:rsidR="00526175" w:rsidRPr="002D703D" w:rsidRDefault="00526175" w:rsidP="3310E6A4">
      <w:pPr>
        <w:spacing w:line="360" w:lineRule="auto"/>
        <w:jc w:val="both"/>
        <w:rPr>
          <w:rFonts w:ascii="Arial" w:hAnsi="Arial" w:cs="Arial"/>
          <w:noProof/>
          <w:sz w:val="22"/>
          <w:szCs w:val="22"/>
        </w:rPr>
      </w:pPr>
    </w:p>
    <w:p w14:paraId="15927CC1" w14:textId="3E4E6887" w:rsidR="00270BCB" w:rsidRPr="002D703D" w:rsidRDefault="00270BCB" w:rsidP="3310E6A4">
      <w:pPr>
        <w:spacing w:line="360" w:lineRule="auto"/>
        <w:jc w:val="both"/>
        <w:rPr>
          <w:rFonts w:ascii="Arial" w:hAnsi="Arial" w:cs="Arial"/>
          <w:noProof/>
          <w:sz w:val="22"/>
          <w:szCs w:val="22"/>
        </w:rPr>
      </w:pPr>
    </w:p>
    <w:tbl>
      <w:tblPr>
        <w:tblW w:w="0" w:type="auto"/>
        <w:tblLook w:val="04A0" w:firstRow="1" w:lastRow="0" w:firstColumn="1" w:lastColumn="0" w:noHBand="0" w:noVBand="1"/>
      </w:tblPr>
      <w:tblGrid>
        <w:gridCol w:w="2797"/>
        <w:gridCol w:w="3061"/>
        <w:gridCol w:w="2960"/>
      </w:tblGrid>
      <w:tr w:rsidR="3310E6A4" w14:paraId="36171386" w14:textId="77777777" w:rsidTr="3310E6A4">
        <w:trPr>
          <w:trHeight w:val="240"/>
        </w:trPr>
        <w:tc>
          <w:tcPr>
            <w:tcW w:w="2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38096596" w14:textId="20DD36F1" w:rsidR="3310E6A4" w:rsidRDefault="3310E6A4" w:rsidP="3310E6A4">
            <w:pPr>
              <w:jc w:val="center"/>
            </w:pPr>
            <w:r w:rsidRPr="3310E6A4">
              <w:rPr>
                <w:rFonts w:ascii="Arial" w:eastAsia="Arial" w:hAnsi="Arial" w:cs="Arial"/>
                <w:b/>
                <w:bCs/>
              </w:rPr>
              <w:t>Elaboró</w:t>
            </w:r>
          </w:p>
        </w:tc>
        <w:tc>
          <w:tcPr>
            <w:tcW w:w="30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8E8DC67" w14:textId="5D7915EA" w:rsidR="3310E6A4" w:rsidRDefault="3310E6A4" w:rsidP="3310E6A4">
            <w:pPr>
              <w:jc w:val="center"/>
            </w:pPr>
            <w:r w:rsidRPr="3310E6A4">
              <w:rPr>
                <w:rFonts w:ascii="Arial" w:eastAsia="Arial" w:hAnsi="Arial" w:cs="Arial"/>
                <w:b/>
                <w:bCs/>
              </w:rPr>
              <w:t>Revisó</w:t>
            </w:r>
          </w:p>
        </w:tc>
        <w:tc>
          <w:tcPr>
            <w:tcW w:w="2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76955B7" w14:textId="1802013D" w:rsidR="3310E6A4" w:rsidRDefault="3310E6A4" w:rsidP="3310E6A4">
            <w:pPr>
              <w:jc w:val="center"/>
            </w:pPr>
            <w:r w:rsidRPr="3310E6A4">
              <w:rPr>
                <w:rFonts w:ascii="Arial" w:eastAsia="Arial" w:hAnsi="Arial" w:cs="Arial"/>
                <w:b/>
                <w:bCs/>
              </w:rPr>
              <w:t>Aprobó</w:t>
            </w:r>
          </w:p>
        </w:tc>
      </w:tr>
      <w:tr w:rsidR="3310E6A4" w14:paraId="3D0CD86A" w14:textId="77777777" w:rsidTr="3310E6A4">
        <w:trPr>
          <w:trHeight w:val="390"/>
        </w:trPr>
        <w:tc>
          <w:tcPr>
            <w:tcW w:w="2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789251E" w14:textId="768FA306" w:rsidR="3310E6A4" w:rsidRDefault="3310E6A4" w:rsidP="3310E6A4">
            <w:pPr>
              <w:jc w:val="both"/>
            </w:pPr>
            <w:r w:rsidRPr="3310E6A4">
              <w:rPr>
                <w:rFonts w:ascii="Arial" w:eastAsia="Arial" w:hAnsi="Arial" w:cs="Arial"/>
              </w:rPr>
              <w:t>Nombre:  Gloria Verónica Zambrano Ocampo</w:t>
            </w:r>
          </w:p>
        </w:tc>
        <w:tc>
          <w:tcPr>
            <w:tcW w:w="30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DB7B44E" w14:textId="64BB5F8A" w:rsidR="3310E6A4" w:rsidRDefault="3310E6A4" w:rsidP="3310E6A4">
            <w:pPr>
              <w:jc w:val="both"/>
            </w:pPr>
            <w:r w:rsidRPr="3310E6A4">
              <w:rPr>
                <w:rFonts w:ascii="Arial" w:eastAsia="Arial" w:hAnsi="Arial" w:cs="Arial"/>
              </w:rPr>
              <w:t>Nombre: Jorge Eliecer Velasquez Perilla</w:t>
            </w:r>
          </w:p>
        </w:tc>
        <w:tc>
          <w:tcPr>
            <w:tcW w:w="298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1A8BDAF" w14:textId="400CF936" w:rsidR="3310E6A4" w:rsidRDefault="3310E6A4" w:rsidP="3310E6A4">
            <w:pPr>
              <w:jc w:val="both"/>
            </w:pPr>
            <w:r w:rsidRPr="3310E6A4">
              <w:rPr>
                <w:rFonts w:ascii="Arial" w:eastAsia="Arial" w:hAnsi="Arial" w:cs="Arial"/>
              </w:rPr>
              <w:t xml:space="preserve">Miembros Comité Institucional de Gestión y Desempeño, Sesión Extraordinaria </w:t>
            </w:r>
            <w:r w:rsidR="00577C51">
              <w:rPr>
                <w:rFonts w:ascii="Arial" w:eastAsia="Arial" w:hAnsi="Arial" w:cs="Arial"/>
              </w:rPr>
              <w:t>No. 0</w:t>
            </w:r>
            <w:r w:rsidRPr="3310E6A4">
              <w:rPr>
                <w:rFonts w:ascii="Arial" w:eastAsia="Arial" w:hAnsi="Arial" w:cs="Arial"/>
              </w:rPr>
              <w:t>04 del 16 de junio de 2026.</w:t>
            </w:r>
          </w:p>
        </w:tc>
      </w:tr>
      <w:tr w:rsidR="3310E6A4" w14:paraId="4A150323" w14:textId="77777777" w:rsidTr="3310E6A4">
        <w:trPr>
          <w:trHeight w:val="495"/>
        </w:trPr>
        <w:tc>
          <w:tcPr>
            <w:tcW w:w="2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0C824EF" w14:textId="5A1AD585" w:rsidR="3310E6A4" w:rsidRDefault="3310E6A4" w:rsidP="3310E6A4">
            <w:pPr>
              <w:jc w:val="both"/>
            </w:pPr>
            <w:r w:rsidRPr="3310E6A4">
              <w:rPr>
                <w:rFonts w:ascii="Arial" w:eastAsia="Arial" w:hAnsi="Arial" w:cs="Arial"/>
              </w:rPr>
              <w:t>Contratista - No 56 - 2026</w:t>
            </w:r>
          </w:p>
          <w:p w14:paraId="673F60E2" w14:textId="43721675" w:rsidR="3310E6A4" w:rsidRDefault="3310E6A4" w:rsidP="3310E6A4">
            <w:pPr>
              <w:jc w:val="both"/>
            </w:pPr>
            <w:r w:rsidRPr="3310E6A4">
              <w:rPr>
                <w:rFonts w:ascii="Arial" w:eastAsia="Arial" w:hAnsi="Arial" w:cs="Arial"/>
              </w:rPr>
              <w:t>Oficina Asesora de Planeación</w:t>
            </w:r>
          </w:p>
        </w:tc>
        <w:tc>
          <w:tcPr>
            <w:tcW w:w="30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A284D21" w14:textId="38EC8846" w:rsidR="3310E6A4" w:rsidRDefault="3310E6A4" w:rsidP="3310E6A4">
            <w:pPr>
              <w:jc w:val="both"/>
            </w:pPr>
            <w:r w:rsidRPr="3310E6A4">
              <w:rPr>
                <w:rFonts w:ascii="Arial" w:eastAsia="Arial" w:hAnsi="Arial" w:cs="Arial"/>
              </w:rPr>
              <w:t>Cargo: Contratista - No 58 - 2026</w:t>
            </w:r>
          </w:p>
          <w:p w14:paraId="280C9FDB" w14:textId="18EF9ADA" w:rsidR="3310E6A4" w:rsidRDefault="3310E6A4" w:rsidP="3310E6A4">
            <w:pPr>
              <w:jc w:val="both"/>
            </w:pPr>
            <w:r w:rsidRPr="3310E6A4">
              <w:rPr>
                <w:rFonts w:ascii="Arial" w:eastAsia="Arial" w:hAnsi="Arial" w:cs="Arial"/>
              </w:rPr>
              <w:t>Oficina Asesora de Planeación</w:t>
            </w:r>
          </w:p>
        </w:tc>
        <w:tc>
          <w:tcPr>
            <w:tcW w:w="2986"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71889708" w14:textId="77777777" w:rsidR="00304F1E" w:rsidRDefault="00304F1E"/>
        </w:tc>
      </w:tr>
    </w:tbl>
    <w:p w14:paraId="48A30152" w14:textId="702587E0" w:rsidR="00270BCB" w:rsidRPr="002D703D" w:rsidRDefault="00270BCB" w:rsidP="002C4176">
      <w:pPr>
        <w:rPr>
          <w:rFonts w:ascii="Arial" w:eastAsia="Arial" w:hAnsi="Arial" w:cs="Arial"/>
          <w:sz w:val="16"/>
          <w:szCs w:val="16"/>
          <w:lang w:val="es-CO"/>
        </w:rPr>
      </w:pPr>
    </w:p>
    <w:sectPr w:rsidR="00270BCB" w:rsidRPr="002D703D" w:rsidSect="0088181D">
      <w:headerReference w:type="default" r:id="rId12"/>
      <w:footerReference w:type="even" r:id="rId13"/>
      <w:footerReference w:type="default" r:id="rId14"/>
      <w:pgSz w:w="12240" w:h="15840"/>
      <w:pgMar w:top="1418" w:right="1701" w:bottom="1418" w:left="1701"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83816" w14:textId="77777777" w:rsidR="00B41877" w:rsidRDefault="00B41877" w:rsidP="00CD44E5">
      <w:r>
        <w:separator/>
      </w:r>
    </w:p>
  </w:endnote>
  <w:endnote w:type="continuationSeparator" w:id="0">
    <w:p w14:paraId="327D9D77" w14:textId="77777777" w:rsidR="00B41877" w:rsidRDefault="00B41877" w:rsidP="00CD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Extra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23272916"/>
      <w:docPartObj>
        <w:docPartGallery w:val="Page Numbers (Bottom of Page)"/>
        <w:docPartUnique/>
      </w:docPartObj>
    </w:sdtPr>
    <w:sdtContent>
      <w:p w14:paraId="36F816FB" w14:textId="3256D868" w:rsidR="0088181D" w:rsidRDefault="0088181D" w:rsidP="00F35FB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00197AE" w14:textId="77777777" w:rsidR="0088181D" w:rsidRDefault="0088181D" w:rsidP="0088181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108D" w14:textId="2545BC21" w:rsidR="00E77E7D" w:rsidRDefault="00E77E7D" w:rsidP="00FB5CD6">
    <w:pPr>
      <w:pStyle w:val="Piedepgina"/>
      <w:ind w:right="360"/>
    </w:pPr>
    <w:r>
      <w:t xml:space="preserve">  </w:t>
    </w:r>
    <w:r w:rsidR="00FB5CD6">
      <w:rPr>
        <w:noProof/>
      </w:rPr>
      <w:drawing>
        <wp:anchor distT="0" distB="0" distL="114300" distR="114300" simplePos="0" relativeHeight="251661312" behindDoc="0" locked="0" layoutInCell="1" allowOverlap="1" wp14:anchorId="2907E0FD" wp14:editId="2E4F1298">
          <wp:simplePos x="0" y="0"/>
          <wp:positionH relativeFrom="column">
            <wp:posOffset>2239010</wp:posOffset>
          </wp:positionH>
          <wp:positionV relativeFrom="paragraph">
            <wp:posOffset>74295</wp:posOffset>
          </wp:positionV>
          <wp:extent cx="2133600" cy="861695"/>
          <wp:effectExtent l="0" t="0" r="0" b="1905"/>
          <wp:wrapSquare wrapText="bothSides"/>
          <wp:docPr id="10167926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60524" name="Picture 324760524"/>
                  <pic:cNvPicPr/>
                </pic:nvPicPr>
                <pic:blipFill>
                  <a:blip r:embed="rId1">
                    <a:extLst>
                      <a:ext uri="{28A0092B-C50C-407E-A947-70E740481C1C}">
                        <a14:useLocalDpi xmlns:a14="http://schemas.microsoft.com/office/drawing/2010/main" val="0"/>
                      </a:ext>
                    </a:extLst>
                  </a:blip>
                  <a:stretch>
                    <a:fillRect/>
                  </a:stretch>
                </pic:blipFill>
                <pic:spPr>
                  <a:xfrm>
                    <a:off x="0" y="0"/>
                    <a:ext cx="2133600" cy="86169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3DB1F0D0" w14:textId="24B284D1" w:rsidR="00FB5CD6" w:rsidRPr="00FB5CD6" w:rsidRDefault="00FB5CD6" w:rsidP="00FB5CD6">
    <w:pPr>
      <w:pStyle w:val="Piedepgina"/>
      <w:ind w:right="360"/>
      <w:rPr>
        <w:noProof/>
      </w:rPr>
    </w:pPr>
    <w:r>
      <w:rPr>
        <w:rFonts w:ascii="Arial" w:hAnsi="Arial" w:cs="Arial"/>
        <w:sz w:val="16"/>
        <w:szCs w:val="16"/>
      </w:rPr>
      <w:t xml:space="preserve">Secretaría Distrital del Hábitat                             </w:t>
    </w:r>
  </w:p>
  <w:p w14:paraId="5E9E660A" w14:textId="77777777" w:rsidR="00FB5CD6" w:rsidRPr="0065435E" w:rsidRDefault="00FB5CD6" w:rsidP="00FB5CD6">
    <w:pPr>
      <w:pStyle w:val="Piedepgina"/>
      <w:spacing w:line="240" w:lineRule="atLeast"/>
      <w:rPr>
        <w:rFonts w:ascii="Arial" w:hAnsi="Arial" w:cs="Arial"/>
        <w:b/>
        <w:sz w:val="14"/>
        <w:szCs w:val="14"/>
      </w:rPr>
    </w:pPr>
    <w:r>
      <w:rPr>
        <w:rFonts w:ascii="Arial" w:hAnsi="Arial" w:cs="Arial"/>
        <w:sz w:val="16"/>
        <w:szCs w:val="16"/>
      </w:rPr>
      <w:t xml:space="preserve">Servicio al ciudadano: Carrera 13 No. 52-13       </w:t>
    </w:r>
  </w:p>
  <w:p w14:paraId="7DBD8823" w14:textId="77777777" w:rsidR="00FB5CD6" w:rsidRDefault="00FB5CD6" w:rsidP="00FB5CD6">
    <w:pPr>
      <w:pStyle w:val="Piedepgina"/>
      <w:rPr>
        <w:rFonts w:ascii="Arial" w:hAnsi="Arial" w:cs="Arial"/>
        <w:sz w:val="16"/>
        <w:szCs w:val="16"/>
      </w:rPr>
    </w:pPr>
    <w:r>
      <w:rPr>
        <w:noProof/>
        <w:lang w:val="es-419" w:eastAsia="es-419"/>
      </w:rPr>
      <mc:AlternateContent>
        <mc:Choice Requires="wps">
          <w:drawing>
            <wp:anchor distT="45720" distB="45720" distL="114300" distR="114300" simplePos="0" relativeHeight="251660288" behindDoc="0" locked="0" layoutInCell="1" allowOverlap="1" wp14:anchorId="2A890C0A" wp14:editId="669FA5A9">
              <wp:simplePos x="0" y="0"/>
              <wp:positionH relativeFrom="margin">
                <wp:posOffset>5203825</wp:posOffset>
              </wp:positionH>
              <wp:positionV relativeFrom="paragraph">
                <wp:posOffset>101600</wp:posOffset>
              </wp:positionV>
              <wp:extent cx="1041399" cy="699134"/>
              <wp:effectExtent l="0" t="0" r="26035"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399" cy="699134"/>
                      </a:xfrm>
                      <a:prstGeom prst="rect">
                        <a:avLst/>
                      </a:prstGeom>
                      <a:solidFill>
                        <a:srgbClr val="FFFFFF"/>
                      </a:solidFill>
                      <a:ln w="9525">
                        <a:solidFill>
                          <a:schemeClr val="bg1"/>
                        </a:solidFill>
                        <a:miter lim="800000"/>
                        <a:headEnd/>
                        <a:tailEnd/>
                      </a:ln>
                    </wps:spPr>
                    <wps:txbx>
                      <w:txbxContent>
                        <w:p w14:paraId="61FCE389" w14:textId="77777777" w:rsidR="00FB5CD6" w:rsidRPr="00435268" w:rsidRDefault="00FB5CD6" w:rsidP="00FB5CD6">
                          <w:pPr>
                            <w:jc w:val="center"/>
                            <w:rPr>
                              <w:rFonts w:ascii="Arial" w:hAnsi="Arial" w:cs="Arial"/>
                              <w:sz w:val="14"/>
                              <w:szCs w:val="14"/>
                              <w:lang w:val="es-MX"/>
                            </w:rPr>
                          </w:pPr>
                          <w:r w:rsidRPr="00435268">
                            <w:rPr>
                              <w:rFonts w:ascii="Arial" w:hAnsi="Arial" w:cs="Arial"/>
                              <w:sz w:val="14"/>
                              <w:szCs w:val="14"/>
                            </w:rPr>
                            <w:t>PG02-PL03 V</w:t>
                          </w:r>
                          <w:r>
                            <w:rPr>
                              <w:rFonts w:ascii="Arial" w:hAnsi="Arial" w:cs="Arial"/>
                              <w:sz w:val="14"/>
                              <w:szCs w:val="1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90C0A" id="_x0000_t202" coordsize="21600,21600" o:spt="202" path="m,l,21600r21600,l21600,xe">
              <v:stroke joinstyle="miter"/>
              <v:path gradientshapeok="t" o:connecttype="rect"/>
            </v:shapetype>
            <v:shape id="Cuadro de texto 2" o:spid="_x0000_s1026" type="#_x0000_t202" style="position:absolute;margin-left:409.75pt;margin-top:8pt;width:82pt;height:55.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" strokecolor="white [3212]">
              <v:textbox>
                <w:txbxContent>
                  <w:p w14:paraId="61FCE389" w14:textId="77777777" w:rsidR="00FB5CD6" w:rsidRPr="00435268" w:rsidRDefault="00FB5CD6" w:rsidP="00FB5CD6">
                    <w:pPr>
                      <w:jc w:val="center"/>
                      <w:rPr>
                        <w:rFonts w:ascii="Arial" w:hAnsi="Arial" w:cs="Arial"/>
                        <w:sz w:val="14"/>
                        <w:szCs w:val="14"/>
                        <w:lang w:val="es-MX"/>
                      </w:rPr>
                    </w:pPr>
                    <w:r w:rsidRPr="00435268">
                      <w:rPr>
                        <w:rFonts w:ascii="Arial" w:hAnsi="Arial" w:cs="Arial"/>
                        <w:sz w:val="14"/>
                        <w:szCs w:val="14"/>
                      </w:rPr>
                      <w:t>PG02-PL03 V</w:t>
                    </w:r>
                    <w:r>
                      <w:rPr>
                        <w:rFonts w:ascii="Arial" w:hAnsi="Arial" w:cs="Arial"/>
                        <w:sz w:val="14"/>
                        <w:szCs w:val="14"/>
                      </w:rPr>
                      <w:t>2</w:t>
                    </w:r>
                  </w:p>
                </w:txbxContent>
              </v:textbox>
              <w10:wrap type="square" anchorx="margin"/>
            </v:shape>
          </w:pict>
        </mc:Fallback>
      </mc:AlternateContent>
    </w:r>
    <w:r>
      <w:rPr>
        <w:rFonts w:ascii="Arial" w:hAnsi="Arial" w:cs="Arial"/>
        <w:sz w:val="16"/>
        <w:szCs w:val="16"/>
      </w:rPr>
      <w:t xml:space="preserve">Sede Principal: Calle 52 No. 13-64                     </w:t>
    </w:r>
  </w:p>
  <w:p w14:paraId="6B1CA63E" w14:textId="77777777" w:rsidR="00FB5CD6" w:rsidRDefault="00FB5CD6" w:rsidP="00FB5CD6">
    <w:pPr>
      <w:pStyle w:val="Piedepgina"/>
      <w:rPr>
        <w:rFonts w:ascii="Arial" w:hAnsi="Arial" w:cs="Arial"/>
        <w:sz w:val="16"/>
        <w:szCs w:val="16"/>
      </w:rPr>
    </w:pPr>
    <w:r>
      <w:rPr>
        <w:rFonts w:ascii="Arial" w:hAnsi="Arial" w:cs="Arial"/>
        <w:sz w:val="16"/>
        <w:szCs w:val="16"/>
      </w:rPr>
      <w:t>Teléfono: 601-3581600</w:t>
    </w:r>
  </w:p>
  <w:p w14:paraId="4522785B" w14:textId="77777777" w:rsidR="00FB5CD6" w:rsidRDefault="00FB5CD6" w:rsidP="00FB5CD6">
    <w:pPr>
      <w:pStyle w:val="Piedepgina"/>
      <w:rPr>
        <w:rFonts w:ascii="Arial" w:hAnsi="Arial" w:cs="Arial"/>
        <w:sz w:val="16"/>
        <w:szCs w:val="16"/>
      </w:rPr>
    </w:pPr>
    <w:r>
      <w:rPr>
        <w:rFonts w:ascii="Arial" w:hAnsi="Arial" w:cs="Arial"/>
        <w:sz w:val="16"/>
        <w:szCs w:val="16"/>
      </w:rPr>
      <w:t xml:space="preserve">Código Postal: 110231 </w:t>
    </w:r>
  </w:p>
  <w:p w14:paraId="5670212F" w14:textId="77777777" w:rsidR="00FB5CD6" w:rsidRDefault="00FB5CD6" w:rsidP="00FB5CD6">
    <w:pPr>
      <w:pStyle w:val="Piedepgina"/>
      <w:rPr>
        <w:rFonts w:ascii="Arial" w:hAnsi="Arial" w:cs="Arial"/>
        <w:sz w:val="16"/>
        <w:szCs w:val="16"/>
      </w:rPr>
    </w:pPr>
    <w:hyperlink r:id="rId2" w:history="1">
      <w:r w:rsidRPr="00C627A8">
        <w:rPr>
          <w:rStyle w:val="Hipervnculo"/>
          <w:rFonts w:ascii="Arial" w:hAnsi="Arial" w:cs="Arial"/>
          <w:sz w:val="16"/>
          <w:szCs w:val="16"/>
        </w:rPr>
        <w:t>www.habitatbogota.gov.co</w:t>
      </w:r>
    </w:hyperlink>
    <w:r>
      <w:rPr>
        <w:rFonts w:ascii="Arial" w:hAnsi="Arial" w:cs="Arial"/>
        <w:sz w:val="16"/>
        <w:szCs w:val="16"/>
      </w:rPr>
      <w:t xml:space="preserve">                 </w:t>
    </w:r>
  </w:p>
  <w:p w14:paraId="26B5F805" w14:textId="77777777" w:rsidR="00FB5CD6" w:rsidRPr="00A04991" w:rsidRDefault="00FB5CD6" w:rsidP="00FB5CD6">
    <w:pPr>
      <w:pStyle w:val="Piedepgina"/>
      <w:rPr>
        <w:sz w:val="16"/>
        <w:szCs w:val="16"/>
      </w:rPr>
    </w:pPr>
  </w:p>
  <w:p w14:paraId="2DF89988" w14:textId="77777777" w:rsidR="00FB5CD6" w:rsidRDefault="00FB5CD6" w:rsidP="00FB5CD6">
    <w:pPr>
      <w:pStyle w:val="Piedepgina"/>
      <w:ind w:right="360"/>
    </w:pPr>
  </w:p>
  <w:p w14:paraId="10013A36" w14:textId="3526B559" w:rsidR="00CD44E5" w:rsidRDefault="00CD44E5" w:rsidP="00FB5CD6">
    <w:pPr>
      <w:pStyle w:val="Piedepgina"/>
      <w:tabs>
        <w:tab w:val="clear" w:pos="4419"/>
        <w:tab w:val="clear" w:pos="8838"/>
        <w:tab w:val="left" w:pos="349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E3C3D" w14:textId="77777777" w:rsidR="00B41877" w:rsidRDefault="00B41877" w:rsidP="00CD44E5">
      <w:r>
        <w:separator/>
      </w:r>
    </w:p>
  </w:footnote>
  <w:footnote w:type="continuationSeparator" w:id="0">
    <w:p w14:paraId="20236B99" w14:textId="77777777" w:rsidR="00B41877" w:rsidRDefault="00B41877" w:rsidP="00CD44E5">
      <w:r>
        <w:continuationSeparator/>
      </w:r>
    </w:p>
  </w:footnote>
  <w:footnote w:id="1">
    <w:p w14:paraId="53693FEE" w14:textId="746F2B49" w:rsidR="00C17477" w:rsidRDefault="00C17477">
      <w:pPr>
        <w:pStyle w:val="Textonotapie"/>
      </w:pPr>
      <w:r>
        <w:rPr>
          <w:rStyle w:val="Refdenotaalpie"/>
        </w:rPr>
        <w:footnoteRef/>
      </w:r>
      <w:r>
        <w:t xml:space="preserve"> Secretaría Distrital del Hábitat: Acuerdo 257,</w:t>
      </w:r>
      <w:r w:rsidRPr="00B91BB2">
        <w:t xml:space="preserve"> noviembre </w:t>
      </w:r>
      <w:r>
        <w:t xml:space="preserve">30 </w:t>
      </w:r>
      <w:r w:rsidRPr="00B91BB2">
        <w:t>de 2006</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4395" w14:textId="60F3DE2D" w:rsidR="00CD44E5" w:rsidRDefault="00D26307" w:rsidP="00CD44E5">
    <w:pPr>
      <w:pStyle w:val="Encabezado"/>
      <w:jc w:val="center"/>
    </w:pPr>
    <w:r w:rsidRPr="00D26307">
      <w:rPr>
        <w:noProof/>
      </w:rPr>
      <w:drawing>
        <wp:anchor distT="0" distB="0" distL="114300" distR="114300" simplePos="0" relativeHeight="251658240" behindDoc="0" locked="0" layoutInCell="1" allowOverlap="1" wp14:anchorId="069F5F3C" wp14:editId="418463CA">
          <wp:simplePos x="0" y="0"/>
          <wp:positionH relativeFrom="margin">
            <wp:align>center</wp:align>
          </wp:positionH>
          <wp:positionV relativeFrom="page">
            <wp:posOffset>243840</wp:posOffset>
          </wp:positionV>
          <wp:extent cx="1333500" cy="469900"/>
          <wp:effectExtent l="0" t="0" r="0" b="0"/>
          <wp:wrapSquare wrapText="bothSides"/>
          <wp:docPr id="1187176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76201" name=""/>
                  <pic:cNvPicPr/>
                </pic:nvPicPr>
                <pic:blipFill>
                  <a:blip r:embed="rId1">
                    <a:extLst>
                      <a:ext uri="{28A0092B-C50C-407E-A947-70E740481C1C}">
                        <a14:useLocalDpi xmlns:a14="http://schemas.microsoft.com/office/drawing/2010/main" val="0"/>
                      </a:ext>
                    </a:extLst>
                  </a:blip>
                  <a:stretch>
                    <a:fillRect/>
                  </a:stretch>
                </pic:blipFill>
                <pic:spPr>
                  <a:xfrm>
                    <a:off x="0" y="0"/>
                    <a:ext cx="1333500" cy="469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768"/>
    <w:multiLevelType w:val="hybridMultilevel"/>
    <w:tmpl w:val="834808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C43430"/>
    <w:multiLevelType w:val="hybridMultilevel"/>
    <w:tmpl w:val="60CE50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04D307B"/>
    <w:multiLevelType w:val="hybridMultilevel"/>
    <w:tmpl w:val="55AAC166"/>
    <w:lvl w:ilvl="0" w:tplc="048CD740">
      <w:start w:val="1"/>
      <w:numFmt w:val="bullet"/>
      <w:lvlText w:val=""/>
      <w:lvlJc w:val="left"/>
      <w:pPr>
        <w:tabs>
          <w:tab w:val="num" w:pos="720"/>
        </w:tabs>
        <w:ind w:left="720" w:hanging="360"/>
      </w:pPr>
      <w:rPr>
        <w:rFonts w:ascii="Symbol" w:hAnsi="Symbol" w:hint="default"/>
      </w:rPr>
    </w:lvl>
    <w:lvl w:ilvl="1" w:tplc="5076317E" w:tentative="1">
      <w:start w:val="1"/>
      <w:numFmt w:val="bullet"/>
      <w:lvlText w:val=""/>
      <w:lvlJc w:val="left"/>
      <w:pPr>
        <w:tabs>
          <w:tab w:val="num" w:pos="1440"/>
        </w:tabs>
        <w:ind w:left="1440" w:hanging="360"/>
      </w:pPr>
      <w:rPr>
        <w:rFonts w:ascii="Symbol" w:hAnsi="Symbol" w:hint="default"/>
      </w:rPr>
    </w:lvl>
    <w:lvl w:ilvl="2" w:tplc="397CA0A8" w:tentative="1">
      <w:start w:val="1"/>
      <w:numFmt w:val="bullet"/>
      <w:lvlText w:val=""/>
      <w:lvlJc w:val="left"/>
      <w:pPr>
        <w:tabs>
          <w:tab w:val="num" w:pos="2160"/>
        </w:tabs>
        <w:ind w:left="2160" w:hanging="360"/>
      </w:pPr>
      <w:rPr>
        <w:rFonts w:ascii="Symbol" w:hAnsi="Symbol" w:hint="default"/>
      </w:rPr>
    </w:lvl>
    <w:lvl w:ilvl="3" w:tplc="CE1A2FAC" w:tentative="1">
      <w:start w:val="1"/>
      <w:numFmt w:val="bullet"/>
      <w:lvlText w:val=""/>
      <w:lvlJc w:val="left"/>
      <w:pPr>
        <w:tabs>
          <w:tab w:val="num" w:pos="2880"/>
        </w:tabs>
        <w:ind w:left="2880" w:hanging="360"/>
      </w:pPr>
      <w:rPr>
        <w:rFonts w:ascii="Symbol" w:hAnsi="Symbol" w:hint="default"/>
      </w:rPr>
    </w:lvl>
    <w:lvl w:ilvl="4" w:tplc="57A4819C" w:tentative="1">
      <w:start w:val="1"/>
      <w:numFmt w:val="bullet"/>
      <w:lvlText w:val=""/>
      <w:lvlJc w:val="left"/>
      <w:pPr>
        <w:tabs>
          <w:tab w:val="num" w:pos="3600"/>
        </w:tabs>
        <w:ind w:left="3600" w:hanging="360"/>
      </w:pPr>
      <w:rPr>
        <w:rFonts w:ascii="Symbol" w:hAnsi="Symbol" w:hint="default"/>
      </w:rPr>
    </w:lvl>
    <w:lvl w:ilvl="5" w:tplc="D24C4D40" w:tentative="1">
      <w:start w:val="1"/>
      <w:numFmt w:val="bullet"/>
      <w:lvlText w:val=""/>
      <w:lvlJc w:val="left"/>
      <w:pPr>
        <w:tabs>
          <w:tab w:val="num" w:pos="4320"/>
        </w:tabs>
        <w:ind w:left="4320" w:hanging="360"/>
      </w:pPr>
      <w:rPr>
        <w:rFonts w:ascii="Symbol" w:hAnsi="Symbol" w:hint="default"/>
      </w:rPr>
    </w:lvl>
    <w:lvl w:ilvl="6" w:tplc="29CCF2A2" w:tentative="1">
      <w:start w:val="1"/>
      <w:numFmt w:val="bullet"/>
      <w:lvlText w:val=""/>
      <w:lvlJc w:val="left"/>
      <w:pPr>
        <w:tabs>
          <w:tab w:val="num" w:pos="5040"/>
        </w:tabs>
        <w:ind w:left="5040" w:hanging="360"/>
      </w:pPr>
      <w:rPr>
        <w:rFonts w:ascii="Symbol" w:hAnsi="Symbol" w:hint="default"/>
      </w:rPr>
    </w:lvl>
    <w:lvl w:ilvl="7" w:tplc="D89ED71E" w:tentative="1">
      <w:start w:val="1"/>
      <w:numFmt w:val="bullet"/>
      <w:lvlText w:val=""/>
      <w:lvlJc w:val="left"/>
      <w:pPr>
        <w:tabs>
          <w:tab w:val="num" w:pos="5760"/>
        </w:tabs>
        <w:ind w:left="5760" w:hanging="360"/>
      </w:pPr>
      <w:rPr>
        <w:rFonts w:ascii="Symbol" w:hAnsi="Symbol" w:hint="default"/>
      </w:rPr>
    </w:lvl>
    <w:lvl w:ilvl="8" w:tplc="5280686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6F51EEC"/>
    <w:multiLevelType w:val="hybridMultilevel"/>
    <w:tmpl w:val="A61A9DFC"/>
    <w:lvl w:ilvl="0" w:tplc="DC60115A">
      <w:start w:val="1"/>
      <w:numFmt w:val="decimal"/>
      <w:lvlText w:val="%1."/>
      <w:lvlJc w:val="left"/>
      <w:pPr>
        <w:ind w:left="720" w:hanging="360"/>
      </w:pPr>
      <w:rPr>
        <w:rFonts w:ascii="Arial" w:hAnsi="Arial" w:hint="default"/>
        <w:b/>
        <w:i w:val="0"/>
        <w:color w:val="00938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9690391"/>
    <w:multiLevelType w:val="hybridMultilevel"/>
    <w:tmpl w:val="9BB863EE"/>
    <w:lvl w:ilvl="0" w:tplc="15EC4C30">
      <w:start w:val="1"/>
      <w:numFmt w:val="decimal"/>
      <w:lvlText w:val="%1."/>
      <w:lvlJc w:val="left"/>
      <w:pPr>
        <w:ind w:left="720" w:hanging="360"/>
      </w:pPr>
      <w:rPr>
        <w:rFonts w:ascii="Arial" w:hAnsi="Arial" w:hint="default"/>
        <w:b/>
        <w:i w:val="0"/>
        <w:color w:val="00938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2733648">
    <w:abstractNumId w:val="1"/>
  </w:num>
  <w:num w:numId="2" w16cid:durableId="2068720238">
    <w:abstractNumId w:val="2"/>
  </w:num>
  <w:num w:numId="3" w16cid:durableId="1088041203">
    <w:abstractNumId w:val="0"/>
  </w:num>
  <w:num w:numId="4" w16cid:durableId="285238457">
    <w:abstractNumId w:val="4"/>
  </w:num>
  <w:num w:numId="5" w16cid:durableId="175554249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E5"/>
    <w:rsid w:val="00014A42"/>
    <w:rsid w:val="000270D6"/>
    <w:rsid w:val="00050BAE"/>
    <w:rsid w:val="0006352E"/>
    <w:rsid w:val="00073636"/>
    <w:rsid w:val="000918C0"/>
    <w:rsid w:val="00094020"/>
    <w:rsid w:val="00097A59"/>
    <w:rsid w:val="000C362E"/>
    <w:rsid w:val="000D0011"/>
    <w:rsid w:val="00102D1D"/>
    <w:rsid w:val="001032FA"/>
    <w:rsid w:val="0011114E"/>
    <w:rsid w:val="00121F0B"/>
    <w:rsid w:val="00125037"/>
    <w:rsid w:val="00141D3C"/>
    <w:rsid w:val="001509D3"/>
    <w:rsid w:val="00164478"/>
    <w:rsid w:val="0017352A"/>
    <w:rsid w:val="00174FEA"/>
    <w:rsid w:val="001C0C0D"/>
    <w:rsid w:val="001C1549"/>
    <w:rsid w:val="001C4BE2"/>
    <w:rsid w:val="001C7547"/>
    <w:rsid w:val="001E6865"/>
    <w:rsid w:val="00212E33"/>
    <w:rsid w:val="00214036"/>
    <w:rsid w:val="00217FDB"/>
    <w:rsid w:val="00220622"/>
    <w:rsid w:val="002267B5"/>
    <w:rsid w:val="00242FA5"/>
    <w:rsid w:val="00262825"/>
    <w:rsid w:val="00266A4E"/>
    <w:rsid w:val="00270BCB"/>
    <w:rsid w:val="00272FCF"/>
    <w:rsid w:val="00293652"/>
    <w:rsid w:val="002A089F"/>
    <w:rsid w:val="002B3782"/>
    <w:rsid w:val="002B76AF"/>
    <w:rsid w:val="002C3383"/>
    <w:rsid w:val="002C4176"/>
    <w:rsid w:val="002D568A"/>
    <w:rsid w:val="002D703D"/>
    <w:rsid w:val="002E191E"/>
    <w:rsid w:val="002E2C84"/>
    <w:rsid w:val="002E3057"/>
    <w:rsid w:val="002F2F68"/>
    <w:rsid w:val="002F57AA"/>
    <w:rsid w:val="002F72ED"/>
    <w:rsid w:val="00300BE6"/>
    <w:rsid w:val="00303B6C"/>
    <w:rsid w:val="00304F1E"/>
    <w:rsid w:val="00324A21"/>
    <w:rsid w:val="00324F56"/>
    <w:rsid w:val="00325EFE"/>
    <w:rsid w:val="00332C9A"/>
    <w:rsid w:val="00344E27"/>
    <w:rsid w:val="003574AC"/>
    <w:rsid w:val="00366FC2"/>
    <w:rsid w:val="00375A15"/>
    <w:rsid w:val="003807C4"/>
    <w:rsid w:val="00396F37"/>
    <w:rsid w:val="003B4765"/>
    <w:rsid w:val="003D1EC0"/>
    <w:rsid w:val="003D6FB4"/>
    <w:rsid w:val="003E7DA5"/>
    <w:rsid w:val="003F146A"/>
    <w:rsid w:val="003F68FC"/>
    <w:rsid w:val="00401BDF"/>
    <w:rsid w:val="0040709C"/>
    <w:rsid w:val="00435268"/>
    <w:rsid w:val="00446B88"/>
    <w:rsid w:val="00450D4F"/>
    <w:rsid w:val="004927A8"/>
    <w:rsid w:val="004A36E3"/>
    <w:rsid w:val="004B3CC2"/>
    <w:rsid w:val="004D011E"/>
    <w:rsid w:val="004F6EEC"/>
    <w:rsid w:val="005018BF"/>
    <w:rsid w:val="005230A1"/>
    <w:rsid w:val="00526175"/>
    <w:rsid w:val="00535350"/>
    <w:rsid w:val="00550F4C"/>
    <w:rsid w:val="00577C51"/>
    <w:rsid w:val="00594AF2"/>
    <w:rsid w:val="005B258C"/>
    <w:rsid w:val="005D6E46"/>
    <w:rsid w:val="005E129E"/>
    <w:rsid w:val="00606892"/>
    <w:rsid w:val="006257B3"/>
    <w:rsid w:val="00630D1B"/>
    <w:rsid w:val="00636DAB"/>
    <w:rsid w:val="00661A1E"/>
    <w:rsid w:val="0066560A"/>
    <w:rsid w:val="00695AC8"/>
    <w:rsid w:val="006960D6"/>
    <w:rsid w:val="006A2AC4"/>
    <w:rsid w:val="006C565B"/>
    <w:rsid w:val="006F2BC0"/>
    <w:rsid w:val="006F709C"/>
    <w:rsid w:val="0072411F"/>
    <w:rsid w:val="007301F9"/>
    <w:rsid w:val="00730391"/>
    <w:rsid w:val="00744E70"/>
    <w:rsid w:val="00754596"/>
    <w:rsid w:val="00780B35"/>
    <w:rsid w:val="00785EF3"/>
    <w:rsid w:val="007963FB"/>
    <w:rsid w:val="007C5A5D"/>
    <w:rsid w:val="007D1E06"/>
    <w:rsid w:val="007D319C"/>
    <w:rsid w:val="007D5EA2"/>
    <w:rsid w:val="00817EDC"/>
    <w:rsid w:val="00820B88"/>
    <w:rsid w:val="008353FE"/>
    <w:rsid w:val="00835D7C"/>
    <w:rsid w:val="00840F8A"/>
    <w:rsid w:val="00844C63"/>
    <w:rsid w:val="00845FBB"/>
    <w:rsid w:val="008618BB"/>
    <w:rsid w:val="00875A81"/>
    <w:rsid w:val="0088181D"/>
    <w:rsid w:val="00894708"/>
    <w:rsid w:val="0089733C"/>
    <w:rsid w:val="008A6384"/>
    <w:rsid w:val="008C3110"/>
    <w:rsid w:val="008D0201"/>
    <w:rsid w:val="008E0B53"/>
    <w:rsid w:val="00911527"/>
    <w:rsid w:val="0092397A"/>
    <w:rsid w:val="00941E0C"/>
    <w:rsid w:val="00961115"/>
    <w:rsid w:val="00961402"/>
    <w:rsid w:val="00965D4E"/>
    <w:rsid w:val="009A0CE3"/>
    <w:rsid w:val="009B25A0"/>
    <w:rsid w:val="009B7B9D"/>
    <w:rsid w:val="009C678F"/>
    <w:rsid w:val="009C796D"/>
    <w:rsid w:val="009D14BB"/>
    <w:rsid w:val="009D4CEB"/>
    <w:rsid w:val="009F0A4B"/>
    <w:rsid w:val="00A069E7"/>
    <w:rsid w:val="00A6678B"/>
    <w:rsid w:val="00A827F7"/>
    <w:rsid w:val="00AB7CFB"/>
    <w:rsid w:val="00AD1A23"/>
    <w:rsid w:val="00AE1735"/>
    <w:rsid w:val="00B05160"/>
    <w:rsid w:val="00B10324"/>
    <w:rsid w:val="00B41877"/>
    <w:rsid w:val="00B44262"/>
    <w:rsid w:val="00B836BA"/>
    <w:rsid w:val="00B83C4F"/>
    <w:rsid w:val="00BA5A64"/>
    <w:rsid w:val="00BB37B3"/>
    <w:rsid w:val="00BC575F"/>
    <w:rsid w:val="00BC6109"/>
    <w:rsid w:val="00BC6651"/>
    <w:rsid w:val="00BD1B3A"/>
    <w:rsid w:val="00BD6753"/>
    <w:rsid w:val="00C17477"/>
    <w:rsid w:val="00C43BE4"/>
    <w:rsid w:val="00C628D2"/>
    <w:rsid w:val="00C67602"/>
    <w:rsid w:val="00C92C04"/>
    <w:rsid w:val="00CA7DB5"/>
    <w:rsid w:val="00CC7C19"/>
    <w:rsid w:val="00CD44E5"/>
    <w:rsid w:val="00CE42ED"/>
    <w:rsid w:val="00CE63EF"/>
    <w:rsid w:val="00D03CFC"/>
    <w:rsid w:val="00D043D8"/>
    <w:rsid w:val="00D06308"/>
    <w:rsid w:val="00D06B5D"/>
    <w:rsid w:val="00D22E8E"/>
    <w:rsid w:val="00D233F0"/>
    <w:rsid w:val="00D26307"/>
    <w:rsid w:val="00D31F50"/>
    <w:rsid w:val="00D54CB3"/>
    <w:rsid w:val="00D96DA8"/>
    <w:rsid w:val="00DF1456"/>
    <w:rsid w:val="00E01BC9"/>
    <w:rsid w:val="00E17133"/>
    <w:rsid w:val="00E25428"/>
    <w:rsid w:val="00E34BCE"/>
    <w:rsid w:val="00E40EF8"/>
    <w:rsid w:val="00E610F8"/>
    <w:rsid w:val="00E77E7D"/>
    <w:rsid w:val="00E801CA"/>
    <w:rsid w:val="00EA20DE"/>
    <w:rsid w:val="00EC1835"/>
    <w:rsid w:val="00ED5852"/>
    <w:rsid w:val="00ED6EEE"/>
    <w:rsid w:val="00EE3F5B"/>
    <w:rsid w:val="00F04198"/>
    <w:rsid w:val="00F21DBA"/>
    <w:rsid w:val="00F31ACA"/>
    <w:rsid w:val="00F35FB2"/>
    <w:rsid w:val="00F47976"/>
    <w:rsid w:val="00F52637"/>
    <w:rsid w:val="00F702F7"/>
    <w:rsid w:val="00F92284"/>
    <w:rsid w:val="00F931AD"/>
    <w:rsid w:val="00F960B2"/>
    <w:rsid w:val="00FA31D0"/>
    <w:rsid w:val="00FB00A7"/>
    <w:rsid w:val="00FB5CD6"/>
    <w:rsid w:val="00FC4C5C"/>
    <w:rsid w:val="00FD7089"/>
    <w:rsid w:val="00FF4818"/>
    <w:rsid w:val="00FF715A"/>
    <w:rsid w:val="0DAE77C6"/>
    <w:rsid w:val="217813DE"/>
    <w:rsid w:val="27D54324"/>
    <w:rsid w:val="3310E6A4"/>
    <w:rsid w:val="36A331E1"/>
    <w:rsid w:val="7BF0A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8AF79"/>
  <w15:chartTrackingRefBased/>
  <w15:docId w15:val="{CC0A413A-F7C6-4D95-9FAA-FD45CB08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BCB"/>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66560A"/>
    <w:pPr>
      <w:keepNext/>
      <w:keepLines/>
      <w:spacing w:before="360" w:after="80" w:line="278" w:lineRule="auto"/>
      <w:outlineLvl w:val="0"/>
    </w:pPr>
    <w:rPr>
      <w:rFonts w:eastAsiaTheme="majorEastAsia" w:cstheme="majorBidi"/>
      <w:kern w:val="2"/>
      <w:sz w:val="24"/>
      <w:szCs w:val="40"/>
      <w:lang w:val="es-CO" w:eastAsia="en-US"/>
      <w14:ligatures w14:val="standardContextual"/>
    </w:rPr>
  </w:style>
  <w:style w:type="paragraph" w:styleId="Ttulo2">
    <w:name w:val="heading 2"/>
    <w:basedOn w:val="Normal"/>
    <w:next w:val="Normal"/>
    <w:link w:val="Ttulo2Car"/>
    <w:uiPriority w:val="9"/>
    <w:unhideWhenUsed/>
    <w:qFormat/>
    <w:rsid w:val="0066560A"/>
    <w:pPr>
      <w:keepNext/>
      <w:keepLines/>
      <w:spacing w:before="160" w:after="80" w:line="278" w:lineRule="auto"/>
      <w:outlineLvl w:val="1"/>
    </w:pPr>
    <w:rPr>
      <w:rFonts w:eastAsiaTheme="majorEastAsia" w:cstheme="majorBidi"/>
      <w:kern w:val="2"/>
      <w:sz w:val="24"/>
      <w:szCs w:val="32"/>
      <w:lang w:val="es-CO" w:eastAsia="en-US"/>
      <w14:ligatures w14:val="standardContextual"/>
    </w:rPr>
  </w:style>
  <w:style w:type="paragraph" w:styleId="Ttulo3">
    <w:name w:val="heading 3"/>
    <w:basedOn w:val="Normal"/>
    <w:next w:val="Normal"/>
    <w:link w:val="Ttulo3Car"/>
    <w:uiPriority w:val="9"/>
    <w:unhideWhenUsed/>
    <w:qFormat/>
    <w:rsid w:val="0066560A"/>
    <w:pPr>
      <w:keepNext/>
      <w:keepLines/>
      <w:spacing w:before="160" w:after="80" w:line="278" w:lineRule="auto"/>
      <w:outlineLvl w:val="2"/>
    </w:pPr>
    <w:rPr>
      <w:rFonts w:eastAsiaTheme="majorEastAsia" w:cstheme="majorBidi"/>
      <w:kern w:val="2"/>
      <w:sz w:val="24"/>
      <w:szCs w:val="28"/>
      <w:lang w:val="es-CO" w:eastAsia="en-US"/>
      <w14:ligatures w14:val="standardContextual"/>
    </w:rPr>
  </w:style>
  <w:style w:type="paragraph" w:styleId="Ttulo4">
    <w:name w:val="heading 4"/>
    <w:basedOn w:val="Normal"/>
    <w:next w:val="Normal"/>
    <w:link w:val="Ttulo4Car"/>
    <w:uiPriority w:val="9"/>
    <w:semiHidden/>
    <w:unhideWhenUsed/>
    <w:qFormat/>
    <w:rsid w:val="0066560A"/>
    <w:pPr>
      <w:keepNext/>
      <w:keepLines/>
      <w:spacing w:before="80" w:after="40" w:line="278" w:lineRule="auto"/>
      <w:outlineLvl w:val="3"/>
    </w:pPr>
    <w:rPr>
      <w:rFonts w:eastAsiaTheme="majorEastAsia" w:cstheme="majorBidi"/>
      <w:i/>
      <w:iCs/>
      <w:color w:val="2F5496" w:themeColor="accent1" w:themeShade="BF"/>
      <w:kern w:val="2"/>
      <w:sz w:val="24"/>
      <w:szCs w:val="24"/>
      <w:lang w:val="es-CO" w:eastAsia="en-US"/>
      <w14:ligatures w14:val="standardContextual"/>
    </w:rPr>
  </w:style>
  <w:style w:type="paragraph" w:styleId="Ttulo5">
    <w:name w:val="heading 5"/>
    <w:basedOn w:val="Normal"/>
    <w:next w:val="Normal"/>
    <w:link w:val="Ttulo5Car"/>
    <w:uiPriority w:val="9"/>
    <w:semiHidden/>
    <w:unhideWhenUsed/>
    <w:qFormat/>
    <w:rsid w:val="0066560A"/>
    <w:pPr>
      <w:keepNext/>
      <w:keepLines/>
      <w:spacing w:before="80" w:after="40" w:line="278" w:lineRule="auto"/>
      <w:outlineLvl w:val="4"/>
    </w:pPr>
    <w:rPr>
      <w:rFonts w:eastAsiaTheme="majorEastAsia" w:cstheme="majorBidi"/>
      <w:color w:val="2F5496" w:themeColor="accent1" w:themeShade="BF"/>
      <w:kern w:val="2"/>
      <w:sz w:val="24"/>
      <w:szCs w:val="24"/>
      <w:lang w:val="es-CO" w:eastAsia="en-US"/>
      <w14:ligatures w14:val="standardContextual"/>
    </w:rPr>
  </w:style>
  <w:style w:type="paragraph" w:styleId="Ttulo6">
    <w:name w:val="heading 6"/>
    <w:basedOn w:val="Normal"/>
    <w:next w:val="Normal"/>
    <w:link w:val="Ttulo6Car"/>
    <w:uiPriority w:val="9"/>
    <w:semiHidden/>
    <w:unhideWhenUsed/>
    <w:qFormat/>
    <w:rsid w:val="0066560A"/>
    <w:pPr>
      <w:keepNext/>
      <w:keepLines/>
      <w:spacing w:before="40" w:line="278" w:lineRule="auto"/>
      <w:outlineLvl w:val="5"/>
    </w:pPr>
    <w:rPr>
      <w:rFonts w:eastAsiaTheme="majorEastAsia" w:cstheme="majorBidi"/>
      <w:i/>
      <w:iCs/>
      <w:color w:val="595959" w:themeColor="text1" w:themeTint="A6"/>
      <w:kern w:val="2"/>
      <w:sz w:val="24"/>
      <w:szCs w:val="24"/>
      <w:lang w:val="es-CO" w:eastAsia="en-US"/>
      <w14:ligatures w14:val="standardContextual"/>
    </w:rPr>
  </w:style>
  <w:style w:type="paragraph" w:styleId="Ttulo7">
    <w:name w:val="heading 7"/>
    <w:basedOn w:val="Normal"/>
    <w:next w:val="Normal"/>
    <w:link w:val="Ttulo7Car"/>
    <w:uiPriority w:val="9"/>
    <w:semiHidden/>
    <w:unhideWhenUsed/>
    <w:qFormat/>
    <w:rsid w:val="0066560A"/>
    <w:pPr>
      <w:keepNext/>
      <w:keepLines/>
      <w:spacing w:before="40" w:line="278" w:lineRule="auto"/>
      <w:outlineLvl w:val="6"/>
    </w:pPr>
    <w:rPr>
      <w:rFonts w:eastAsiaTheme="majorEastAsia" w:cstheme="majorBidi"/>
      <w:color w:val="595959" w:themeColor="text1" w:themeTint="A6"/>
      <w:kern w:val="2"/>
      <w:sz w:val="24"/>
      <w:szCs w:val="24"/>
      <w:lang w:val="es-CO" w:eastAsia="en-US"/>
      <w14:ligatures w14:val="standardContextual"/>
    </w:rPr>
  </w:style>
  <w:style w:type="paragraph" w:styleId="Ttulo8">
    <w:name w:val="heading 8"/>
    <w:basedOn w:val="Normal"/>
    <w:next w:val="Normal"/>
    <w:link w:val="Ttulo8Car"/>
    <w:uiPriority w:val="9"/>
    <w:semiHidden/>
    <w:unhideWhenUsed/>
    <w:qFormat/>
    <w:rsid w:val="0066560A"/>
    <w:pPr>
      <w:keepNext/>
      <w:keepLines/>
      <w:spacing w:line="278" w:lineRule="auto"/>
      <w:outlineLvl w:val="7"/>
    </w:pPr>
    <w:rPr>
      <w:rFonts w:eastAsiaTheme="majorEastAsia" w:cstheme="majorBidi"/>
      <w:i/>
      <w:iCs/>
      <w:color w:val="272727" w:themeColor="text1" w:themeTint="D8"/>
      <w:kern w:val="2"/>
      <w:sz w:val="24"/>
      <w:szCs w:val="24"/>
      <w:lang w:val="es-CO" w:eastAsia="en-US"/>
      <w14:ligatures w14:val="standardContextual"/>
    </w:rPr>
  </w:style>
  <w:style w:type="paragraph" w:styleId="Ttulo9">
    <w:name w:val="heading 9"/>
    <w:basedOn w:val="Normal"/>
    <w:next w:val="Normal"/>
    <w:link w:val="Ttulo9Car"/>
    <w:uiPriority w:val="9"/>
    <w:semiHidden/>
    <w:unhideWhenUsed/>
    <w:qFormat/>
    <w:rsid w:val="0066560A"/>
    <w:pPr>
      <w:keepNext/>
      <w:keepLines/>
      <w:spacing w:line="278" w:lineRule="auto"/>
      <w:outlineLvl w:val="8"/>
    </w:pPr>
    <w:rPr>
      <w:rFonts w:eastAsiaTheme="majorEastAsia" w:cstheme="majorBidi"/>
      <w:color w:val="272727" w:themeColor="text1" w:themeTint="D8"/>
      <w:kern w:val="2"/>
      <w:sz w:val="24"/>
      <w:szCs w:val="24"/>
      <w:lang w:val="es-CO"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44E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CD44E5"/>
  </w:style>
  <w:style w:type="paragraph" w:styleId="Piedepgina">
    <w:name w:val="footer"/>
    <w:basedOn w:val="Normal"/>
    <w:link w:val="PiedepginaCar"/>
    <w:uiPriority w:val="99"/>
    <w:unhideWhenUsed/>
    <w:rsid w:val="00CD44E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44E5"/>
  </w:style>
  <w:style w:type="paragraph" w:styleId="Textodeglobo">
    <w:name w:val="Balloon Text"/>
    <w:basedOn w:val="Normal"/>
    <w:link w:val="TextodegloboCar"/>
    <w:uiPriority w:val="99"/>
    <w:semiHidden/>
    <w:unhideWhenUsed/>
    <w:rsid w:val="00CD44E5"/>
    <w:rPr>
      <w:rFonts w:ascii="Segoe UI" w:eastAsiaTheme="minorHAnsi" w:hAnsi="Segoe UI" w:cs="Segoe UI"/>
      <w:sz w:val="18"/>
      <w:szCs w:val="18"/>
      <w:lang w:val="es-CO" w:eastAsia="en-US"/>
    </w:rPr>
  </w:style>
  <w:style w:type="character" w:customStyle="1" w:styleId="TextodegloboCar">
    <w:name w:val="Texto de globo Car"/>
    <w:basedOn w:val="Fuentedeprrafopredeter"/>
    <w:link w:val="Textodeglobo"/>
    <w:uiPriority w:val="99"/>
    <w:semiHidden/>
    <w:rsid w:val="00CD44E5"/>
    <w:rPr>
      <w:rFonts w:ascii="Segoe UI" w:hAnsi="Segoe UI" w:cs="Segoe UI"/>
      <w:sz w:val="18"/>
      <w:szCs w:val="18"/>
    </w:rPr>
  </w:style>
  <w:style w:type="character" w:styleId="Hipervnculo">
    <w:name w:val="Hyperlink"/>
    <w:basedOn w:val="Fuentedeprrafopredeter"/>
    <w:uiPriority w:val="99"/>
    <w:rsid w:val="00CD44E5"/>
    <w:rPr>
      <w:color w:val="0000FF"/>
      <w:u w:val="single"/>
    </w:rPr>
  </w:style>
  <w:style w:type="table" w:styleId="Tablaconcuadrcula">
    <w:name w:val="Table Grid"/>
    <w:basedOn w:val="Tablanormal"/>
    <w:uiPriority w:val="39"/>
    <w:rsid w:val="00CD44E5"/>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uiPriority w:val="99"/>
    <w:semiHidden/>
    <w:unhideWhenUsed/>
    <w:rsid w:val="0088181D"/>
  </w:style>
  <w:style w:type="character" w:customStyle="1" w:styleId="Ttulo1Car">
    <w:name w:val="Título 1 Car"/>
    <w:basedOn w:val="Fuentedeprrafopredeter"/>
    <w:link w:val="Ttulo1"/>
    <w:uiPriority w:val="9"/>
    <w:rsid w:val="0066560A"/>
    <w:rPr>
      <w:rFonts w:ascii="Times New Roman" w:eastAsiaTheme="majorEastAsia" w:hAnsi="Times New Roman" w:cstheme="majorBidi"/>
      <w:kern w:val="2"/>
      <w:sz w:val="24"/>
      <w:szCs w:val="40"/>
      <w14:ligatures w14:val="standardContextual"/>
    </w:rPr>
  </w:style>
  <w:style w:type="character" w:customStyle="1" w:styleId="Ttulo2Car">
    <w:name w:val="Título 2 Car"/>
    <w:basedOn w:val="Fuentedeprrafopredeter"/>
    <w:link w:val="Ttulo2"/>
    <w:uiPriority w:val="9"/>
    <w:rsid w:val="0066560A"/>
    <w:rPr>
      <w:rFonts w:ascii="Times New Roman" w:eastAsiaTheme="majorEastAsia" w:hAnsi="Times New Roman" w:cstheme="majorBidi"/>
      <w:kern w:val="2"/>
      <w:sz w:val="24"/>
      <w:szCs w:val="32"/>
      <w14:ligatures w14:val="standardContextual"/>
    </w:rPr>
  </w:style>
  <w:style w:type="character" w:customStyle="1" w:styleId="Ttulo3Car">
    <w:name w:val="Título 3 Car"/>
    <w:basedOn w:val="Fuentedeprrafopredeter"/>
    <w:link w:val="Ttulo3"/>
    <w:uiPriority w:val="9"/>
    <w:rsid w:val="0066560A"/>
    <w:rPr>
      <w:rFonts w:ascii="Times New Roman" w:eastAsiaTheme="majorEastAsia" w:hAnsi="Times New Roman" w:cstheme="majorBidi"/>
      <w:kern w:val="2"/>
      <w:sz w:val="24"/>
      <w:szCs w:val="28"/>
      <w14:ligatures w14:val="standardContextual"/>
    </w:rPr>
  </w:style>
  <w:style w:type="character" w:customStyle="1" w:styleId="Ttulo4Car">
    <w:name w:val="Título 4 Car"/>
    <w:basedOn w:val="Fuentedeprrafopredeter"/>
    <w:link w:val="Ttulo4"/>
    <w:uiPriority w:val="9"/>
    <w:semiHidden/>
    <w:rsid w:val="0066560A"/>
    <w:rPr>
      <w:rFonts w:ascii="Times New Roman" w:eastAsiaTheme="majorEastAsia" w:hAnsi="Times New Roman" w:cstheme="majorBidi"/>
      <w:i/>
      <w:iCs/>
      <w:color w:val="2F5496" w:themeColor="accent1" w:themeShade="BF"/>
      <w:kern w:val="2"/>
      <w:sz w:val="24"/>
      <w:szCs w:val="24"/>
      <w14:ligatures w14:val="standardContextual"/>
    </w:rPr>
  </w:style>
  <w:style w:type="character" w:customStyle="1" w:styleId="Ttulo5Car">
    <w:name w:val="Título 5 Car"/>
    <w:basedOn w:val="Fuentedeprrafopredeter"/>
    <w:link w:val="Ttulo5"/>
    <w:uiPriority w:val="9"/>
    <w:semiHidden/>
    <w:rsid w:val="0066560A"/>
    <w:rPr>
      <w:rFonts w:ascii="Times New Roman" w:eastAsiaTheme="majorEastAsia" w:hAnsi="Times New Roman" w:cstheme="majorBidi"/>
      <w:color w:val="2F5496" w:themeColor="accent1" w:themeShade="BF"/>
      <w:kern w:val="2"/>
      <w:sz w:val="24"/>
      <w:szCs w:val="24"/>
      <w14:ligatures w14:val="standardContextual"/>
    </w:rPr>
  </w:style>
  <w:style w:type="character" w:customStyle="1" w:styleId="Ttulo6Car">
    <w:name w:val="Título 6 Car"/>
    <w:basedOn w:val="Fuentedeprrafopredeter"/>
    <w:link w:val="Ttulo6"/>
    <w:uiPriority w:val="9"/>
    <w:semiHidden/>
    <w:rsid w:val="0066560A"/>
    <w:rPr>
      <w:rFonts w:ascii="Times New Roman" w:eastAsiaTheme="majorEastAsia" w:hAnsi="Times New Roman" w:cstheme="majorBidi"/>
      <w:i/>
      <w:iCs/>
      <w:color w:val="595959" w:themeColor="text1" w:themeTint="A6"/>
      <w:kern w:val="2"/>
      <w:sz w:val="24"/>
      <w:szCs w:val="24"/>
      <w14:ligatures w14:val="standardContextual"/>
    </w:rPr>
  </w:style>
  <w:style w:type="character" w:customStyle="1" w:styleId="Ttulo7Car">
    <w:name w:val="Título 7 Car"/>
    <w:basedOn w:val="Fuentedeprrafopredeter"/>
    <w:link w:val="Ttulo7"/>
    <w:uiPriority w:val="9"/>
    <w:semiHidden/>
    <w:rsid w:val="0066560A"/>
    <w:rPr>
      <w:rFonts w:ascii="Times New Roman" w:eastAsiaTheme="majorEastAsia" w:hAnsi="Times New Roman" w:cstheme="majorBidi"/>
      <w:color w:val="595959" w:themeColor="text1" w:themeTint="A6"/>
      <w:kern w:val="2"/>
      <w:sz w:val="24"/>
      <w:szCs w:val="24"/>
      <w14:ligatures w14:val="standardContextual"/>
    </w:rPr>
  </w:style>
  <w:style w:type="character" w:customStyle="1" w:styleId="Ttulo8Car">
    <w:name w:val="Título 8 Car"/>
    <w:basedOn w:val="Fuentedeprrafopredeter"/>
    <w:link w:val="Ttulo8"/>
    <w:uiPriority w:val="9"/>
    <w:semiHidden/>
    <w:rsid w:val="0066560A"/>
    <w:rPr>
      <w:rFonts w:ascii="Times New Roman" w:eastAsiaTheme="majorEastAsia" w:hAnsi="Times New Roman" w:cstheme="majorBidi"/>
      <w:i/>
      <w:iCs/>
      <w:color w:val="272727" w:themeColor="text1" w:themeTint="D8"/>
      <w:kern w:val="2"/>
      <w:sz w:val="24"/>
      <w:szCs w:val="24"/>
      <w14:ligatures w14:val="standardContextual"/>
    </w:rPr>
  </w:style>
  <w:style w:type="character" w:customStyle="1" w:styleId="Ttulo9Car">
    <w:name w:val="Título 9 Car"/>
    <w:basedOn w:val="Fuentedeprrafopredeter"/>
    <w:link w:val="Ttulo9"/>
    <w:uiPriority w:val="9"/>
    <w:semiHidden/>
    <w:rsid w:val="0066560A"/>
    <w:rPr>
      <w:rFonts w:ascii="Times New Roman" w:eastAsiaTheme="majorEastAsia" w:hAnsi="Times New Roman" w:cstheme="majorBidi"/>
      <w:color w:val="272727" w:themeColor="text1" w:themeTint="D8"/>
      <w:kern w:val="2"/>
      <w:sz w:val="24"/>
      <w:szCs w:val="24"/>
      <w14:ligatures w14:val="standardContextual"/>
    </w:rPr>
  </w:style>
  <w:style w:type="paragraph" w:styleId="Ttulo">
    <w:name w:val="Title"/>
    <w:basedOn w:val="Normal"/>
    <w:next w:val="Normal"/>
    <w:link w:val="TtuloCar"/>
    <w:uiPriority w:val="10"/>
    <w:qFormat/>
    <w:rsid w:val="0066560A"/>
    <w:pPr>
      <w:spacing w:after="80"/>
      <w:contextualSpacing/>
    </w:pPr>
    <w:rPr>
      <w:rFonts w:asciiTheme="majorHAnsi" w:eastAsiaTheme="majorEastAsia" w:hAnsiTheme="majorHAnsi" w:cstheme="majorBidi"/>
      <w:spacing w:val="-10"/>
      <w:kern w:val="28"/>
      <w:sz w:val="56"/>
      <w:szCs w:val="56"/>
      <w:lang w:val="es-CO" w:eastAsia="en-US"/>
      <w14:ligatures w14:val="standardContextual"/>
    </w:rPr>
  </w:style>
  <w:style w:type="character" w:customStyle="1" w:styleId="TtuloCar">
    <w:name w:val="Título Car"/>
    <w:basedOn w:val="Fuentedeprrafopredeter"/>
    <w:link w:val="Ttulo"/>
    <w:uiPriority w:val="10"/>
    <w:rsid w:val="0066560A"/>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66560A"/>
    <w:pPr>
      <w:numPr>
        <w:ilvl w:val="1"/>
      </w:numPr>
      <w:spacing w:after="160" w:line="278" w:lineRule="auto"/>
    </w:pPr>
    <w:rPr>
      <w:rFonts w:eastAsiaTheme="majorEastAsia" w:cstheme="majorBidi"/>
      <w:color w:val="595959" w:themeColor="text1" w:themeTint="A6"/>
      <w:spacing w:val="15"/>
      <w:kern w:val="2"/>
      <w:sz w:val="28"/>
      <w:szCs w:val="28"/>
      <w:lang w:val="es-CO" w:eastAsia="en-US"/>
      <w14:ligatures w14:val="standardContextual"/>
    </w:rPr>
  </w:style>
  <w:style w:type="character" w:customStyle="1" w:styleId="SubttuloCar">
    <w:name w:val="Subtítulo Car"/>
    <w:basedOn w:val="Fuentedeprrafopredeter"/>
    <w:link w:val="Subttulo"/>
    <w:uiPriority w:val="11"/>
    <w:rsid w:val="0066560A"/>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66560A"/>
    <w:pPr>
      <w:spacing w:before="160" w:after="160" w:line="278" w:lineRule="auto"/>
      <w:jc w:val="center"/>
    </w:pPr>
    <w:rPr>
      <w:rFonts w:eastAsiaTheme="minorHAnsi" w:cstheme="minorBidi"/>
      <w:i/>
      <w:iCs/>
      <w:color w:val="404040" w:themeColor="text1" w:themeTint="BF"/>
      <w:kern w:val="2"/>
      <w:sz w:val="24"/>
      <w:szCs w:val="24"/>
      <w:lang w:val="es-CO" w:eastAsia="en-US"/>
      <w14:ligatures w14:val="standardContextual"/>
    </w:rPr>
  </w:style>
  <w:style w:type="character" w:customStyle="1" w:styleId="CitaCar">
    <w:name w:val="Cita Car"/>
    <w:basedOn w:val="Fuentedeprrafopredeter"/>
    <w:link w:val="Cita"/>
    <w:uiPriority w:val="29"/>
    <w:rsid w:val="0066560A"/>
    <w:rPr>
      <w:rFonts w:ascii="Times New Roman" w:hAnsi="Times New Roman"/>
      <w:i/>
      <w:iCs/>
      <w:color w:val="404040" w:themeColor="text1" w:themeTint="BF"/>
      <w:kern w:val="2"/>
      <w:sz w:val="24"/>
      <w:szCs w:val="24"/>
      <w14:ligatures w14:val="standardContextual"/>
    </w:rPr>
  </w:style>
  <w:style w:type="paragraph" w:styleId="Prrafodelista">
    <w:name w:val="List Paragraph"/>
    <w:basedOn w:val="Normal"/>
    <w:uiPriority w:val="34"/>
    <w:qFormat/>
    <w:rsid w:val="0066560A"/>
    <w:pPr>
      <w:spacing w:after="160" w:line="278" w:lineRule="auto"/>
      <w:ind w:left="720"/>
      <w:contextualSpacing/>
    </w:pPr>
    <w:rPr>
      <w:rFonts w:eastAsiaTheme="minorHAnsi" w:cstheme="minorBidi"/>
      <w:kern w:val="2"/>
      <w:sz w:val="24"/>
      <w:szCs w:val="24"/>
      <w:lang w:val="es-CO" w:eastAsia="en-US"/>
      <w14:ligatures w14:val="standardContextual"/>
    </w:rPr>
  </w:style>
  <w:style w:type="character" w:styleId="nfasisintenso">
    <w:name w:val="Intense Emphasis"/>
    <w:basedOn w:val="Fuentedeprrafopredeter"/>
    <w:uiPriority w:val="21"/>
    <w:qFormat/>
    <w:rsid w:val="0066560A"/>
    <w:rPr>
      <w:i/>
      <w:iCs/>
      <w:color w:val="2F5496" w:themeColor="accent1" w:themeShade="BF"/>
    </w:rPr>
  </w:style>
  <w:style w:type="paragraph" w:styleId="Citadestacada">
    <w:name w:val="Intense Quote"/>
    <w:basedOn w:val="Normal"/>
    <w:next w:val="Normal"/>
    <w:link w:val="CitadestacadaCar"/>
    <w:uiPriority w:val="30"/>
    <w:qFormat/>
    <w:rsid w:val="0066560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sz w:val="24"/>
      <w:szCs w:val="24"/>
      <w:lang w:val="es-CO" w:eastAsia="en-US"/>
      <w14:ligatures w14:val="standardContextual"/>
    </w:rPr>
  </w:style>
  <w:style w:type="character" w:customStyle="1" w:styleId="CitadestacadaCar">
    <w:name w:val="Cita destacada Car"/>
    <w:basedOn w:val="Fuentedeprrafopredeter"/>
    <w:link w:val="Citadestacada"/>
    <w:uiPriority w:val="30"/>
    <w:rsid w:val="0066560A"/>
    <w:rPr>
      <w:rFonts w:ascii="Times New Roman" w:hAnsi="Times New Roman"/>
      <w:i/>
      <w:iCs/>
      <w:color w:val="2F5496" w:themeColor="accent1" w:themeShade="BF"/>
      <w:kern w:val="2"/>
      <w:sz w:val="24"/>
      <w:szCs w:val="24"/>
      <w14:ligatures w14:val="standardContextual"/>
    </w:rPr>
  </w:style>
  <w:style w:type="character" w:styleId="Referenciaintensa">
    <w:name w:val="Intense Reference"/>
    <w:basedOn w:val="Fuentedeprrafopredeter"/>
    <w:uiPriority w:val="32"/>
    <w:qFormat/>
    <w:rsid w:val="0066560A"/>
    <w:rPr>
      <w:b/>
      <w:bCs/>
      <w:smallCaps/>
      <w:color w:val="2F5496" w:themeColor="accent1" w:themeShade="BF"/>
      <w:spacing w:val="5"/>
    </w:rPr>
  </w:style>
  <w:style w:type="paragraph" w:styleId="NormalWeb">
    <w:name w:val="Normal (Web)"/>
    <w:basedOn w:val="Normal"/>
    <w:unhideWhenUsed/>
    <w:rsid w:val="0066560A"/>
    <w:pPr>
      <w:spacing w:before="100" w:beforeAutospacing="1" w:after="100" w:afterAutospacing="1"/>
    </w:pPr>
    <w:rPr>
      <w:sz w:val="24"/>
      <w:szCs w:val="24"/>
      <w:lang w:val="es-CO" w:eastAsia="es-CO"/>
    </w:rPr>
  </w:style>
  <w:style w:type="character" w:styleId="Fuerte">
    <w:name w:val="Strong"/>
    <w:basedOn w:val="Fuentedeprrafopredeter"/>
    <w:uiPriority w:val="22"/>
    <w:qFormat/>
    <w:rsid w:val="0066560A"/>
    <w:rPr>
      <w:b/>
      <w:bCs/>
    </w:rPr>
  </w:style>
  <w:style w:type="paragraph" w:styleId="Descripcin">
    <w:name w:val="caption"/>
    <w:aliases w:val="Epígrafe Tablas"/>
    <w:basedOn w:val="Normal"/>
    <w:next w:val="Normal"/>
    <w:link w:val="DescripcinCar"/>
    <w:uiPriority w:val="35"/>
    <w:unhideWhenUsed/>
    <w:qFormat/>
    <w:rsid w:val="0066560A"/>
    <w:rPr>
      <w:rFonts w:ascii="Calibri" w:eastAsia="Calibri" w:hAnsi="Calibri" w:cs="Calibri"/>
      <w:b/>
      <w:bCs/>
      <w:smallCaps/>
      <w:color w:val="595959" w:themeColor="text1" w:themeTint="A6"/>
      <w:sz w:val="24"/>
      <w:szCs w:val="24"/>
      <w:lang w:val="es-CO" w:eastAsia="es-CO"/>
    </w:rPr>
  </w:style>
  <w:style w:type="character" w:customStyle="1" w:styleId="DescripcinCar">
    <w:name w:val="Descripción Car"/>
    <w:aliases w:val="Epígrafe Tablas Car"/>
    <w:link w:val="Descripcin"/>
    <w:uiPriority w:val="35"/>
    <w:locked/>
    <w:rsid w:val="0066560A"/>
    <w:rPr>
      <w:rFonts w:ascii="Calibri" w:eastAsia="Calibri" w:hAnsi="Calibri" w:cs="Calibri"/>
      <w:b/>
      <w:bCs/>
      <w:smallCaps/>
      <w:color w:val="595959" w:themeColor="text1" w:themeTint="A6"/>
      <w:sz w:val="24"/>
      <w:szCs w:val="24"/>
      <w:lang w:eastAsia="es-CO"/>
    </w:rPr>
  </w:style>
  <w:style w:type="paragraph" w:styleId="Sinespaciado">
    <w:name w:val="No Spacing"/>
    <w:uiPriority w:val="1"/>
    <w:qFormat/>
    <w:rsid w:val="0066560A"/>
    <w:pPr>
      <w:spacing w:after="0" w:line="240" w:lineRule="auto"/>
    </w:pPr>
  </w:style>
  <w:style w:type="table" w:customStyle="1" w:styleId="Sombreadoclaro-nfasis11">
    <w:name w:val="Sombreado claro - Énfasis 11"/>
    <w:basedOn w:val="Tablanormal"/>
    <w:uiPriority w:val="60"/>
    <w:rsid w:val="0066560A"/>
    <w:pPr>
      <w:spacing w:after="0" w:line="240" w:lineRule="auto"/>
    </w:pPr>
    <w:rPr>
      <w:rFonts w:ascii="Times New Roman" w:eastAsia="Times New Roman" w:hAnsi="Times New Roman" w:cs="Times New Roman"/>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ibliografa">
    <w:name w:val="Bibliography"/>
    <w:basedOn w:val="Normal"/>
    <w:next w:val="Normal"/>
    <w:uiPriority w:val="37"/>
    <w:unhideWhenUsed/>
    <w:rsid w:val="0066560A"/>
    <w:pPr>
      <w:spacing w:after="160" w:line="259" w:lineRule="auto"/>
    </w:pPr>
    <w:rPr>
      <w:rFonts w:eastAsiaTheme="minorHAnsi" w:cstheme="minorBidi"/>
      <w:sz w:val="22"/>
      <w:szCs w:val="22"/>
      <w:lang w:val="es-CO" w:eastAsia="en-US"/>
    </w:rPr>
  </w:style>
  <w:style w:type="paragraph" w:styleId="TtuloTDC">
    <w:name w:val="TOC Heading"/>
    <w:basedOn w:val="Ttulo1"/>
    <w:next w:val="Normal"/>
    <w:uiPriority w:val="39"/>
    <w:unhideWhenUsed/>
    <w:qFormat/>
    <w:rsid w:val="0066560A"/>
    <w:pPr>
      <w:spacing w:before="240" w:after="0" w:line="259" w:lineRule="auto"/>
      <w:outlineLvl w:val="9"/>
    </w:pPr>
    <w:rPr>
      <w:rFonts w:asciiTheme="majorHAnsi" w:hAnsiTheme="majorHAnsi"/>
      <w:color w:val="2F5496" w:themeColor="accent1" w:themeShade="BF"/>
      <w:kern w:val="0"/>
      <w:sz w:val="32"/>
      <w:szCs w:val="32"/>
      <w:lang w:eastAsia="es-CO"/>
      <w14:ligatures w14:val="none"/>
    </w:rPr>
  </w:style>
  <w:style w:type="paragraph" w:styleId="TDC1">
    <w:name w:val="toc 1"/>
    <w:basedOn w:val="Normal"/>
    <w:next w:val="Normal"/>
    <w:autoRedefine/>
    <w:uiPriority w:val="39"/>
    <w:unhideWhenUsed/>
    <w:rsid w:val="0066560A"/>
    <w:pPr>
      <w:spacing w:after="100" w:line="278" w:lineRule="auto"/>
    </w:pPr>
    <w:rPr>
      <w:rFonts w:eastAsiaTheme="minorHAnsi" w:cstheme="minorBidi"/>
      <w:kern w:val="2"/>
      <w:sz w:val="24"/>
      <w:szCs w:val="24"/>
      <w:lang w:val="es-CO" w:eastAsia="en-US"/>
      <w14:ligatures w14:val="standardContextual"/>
    </w:rPr>
  </w:style>
  <w:style w:type="paragraph" w:styleId="TDC3">
    <w:name w:val="toc 3"/>
    <w:basedOn w:val="Normal"/>
    <w:next w:val="Normal"/>
    <w:autoRedefine/>
    <w:uiPriority w:val="39"/>
    <w:unhideWhenUsed/>
    <w:rsid w:val="0066560A"/>
    <w:pPr>
      <w:spacing w:after="100" w:line="278" w:lineRule="auto"/>
      <w:ind w:left="480"/>
    </w:pPr>
    <w:rPr>
      <w:rFonts w:eastAsiaTheme="minorHAnsi" w:cstheme="minorBidi"/>
      <w:kern w:val="2"/>
      <w:sz w:val="24"/>
      <w:szCs w:val="24"/>
      <w:lang w:val="es-CO" w:eastAsia="en-US"/>
      <w14:ligatures w14:val="standardContextual"/>
    </w:rPr>
  </w:style>
  <w:style w:type="paragraph" w:styleId="TDC2">
    <w:name w:val="toc 2"/>
    <w:basedOn w:val="Normal"/>
    <w:next w:val="Normal"/>
    <w:autoRedefine/>
    <w:uiPriority w:val="39"/>
    <w:unhideWhenUsed/>
    <w:rsid w:val="0066560A"/>
    <w:pPr>
      <w:tabs>
        <w:tab w:val="left" w:pos="960"/>
        <w:tab w:val="left" w:pos="1276"/>
        <w:tab w:val="right" w:leader="dot" w:pos="9395"/>
      </w:tabs>
      <w:spacing w:after="100" w:line="278" w:lineRule="auto"/>
      <w:ind w:left="240"/>
    </w:pPr>
    <w:rPr>
      <w:rFonts w:eastAsiaTheme="minorHAnsi" w:cstheme="minorBidi"/>
      <w:kern w:val="2"/>
      <w:sz w:val="24"/>
      <w:szCs w:val="24"/>
      <w:lang w:val="es-CO" w:eastAsia="en-US"/>
      <w14:ligatures w14:val="standardContextual"/>
    </w:rPr>
  </w:style>
  <w:style w:type="paragraph" w:styleId="Tabladeilustraciones">
    <w:name w:val="table of figures"/>
    <w:basedOn w:val="Normal"/>
    <w:next w:val="Normal"/>
    <w:uiPriority w:val="99"/>
    <w:unhideWhenUsed/>
    <w:rsid w:val="0066560A"/>
    <w:pPr>
      <w:spacing w:line="278" w:lineRule="auto"/>
    </w:pPr>
    <w:rPr>
      <w:rFonts w:eastAsiaTheme="minorHAnsi" w:cstheme="minorBidi"/>
      <w:kern w:val="2"/>
      <w:sz w:val="24"/>
      <w:szCs w:val="24"/>
      <w:lang w:val="es-CO" w:eastAsia="en-US"/>
      <w14:ligatures w14:val="standardContextual"/>
    </w:rPr>
  </w:style>
  <w:style w:type="character" w:styleId="Refdecomentario">
    <w:name w:val="annotation reference"/>
    <w:basedOn w:val="Fuentedeprrafopredeter"/>
    <w:uiPriority w:val="99"/>
    <w:semiHidden/>
    <w:unhideWhenUsed/>
    <w:rsid w:val="0066560A"/>
    <w:rPr>
      <w:sz w:val="16"/>
      <w:szCs w:val="16"/>
    </w:rPr>
  </w:style>
  <w:style w:type="paragraph" w:styleId="Textocomentario">
    <w:name w:val="annotation text"/>
    <w:basedOn w:val="Normal"/>
    <w:link w:val="TextocomentarioCar"/>
    <w:uiPriority w:val="99"/>
    <w:unhideWhenUsed/>
    <w:rsid w:val="0066560A"/>
    <w:pPr>
      <w:spacing w:after="160"/>
    </w:pPr>
    <w:rPr>
      <w:rFonts w:eastAsiaTheme="minorHAnsi" w:cstheme="minorBidi"/>
      <w:kern w:val="2"/>
      <w:lang w:val="es-CO" w:eastAsia="en-US"/>
      <w14:ligatures w14:val="standardContextual"/>
    </w:rPr>
  </w:style>
  <w:style w:type="character" w:customStyle="1" w:styleId="TextocomentarioCar">
    <w:name w:val="Texto comentario Car"/>
    <w:basedOn w:val="Fuentedeprrafopredeter"/>
    <w:link w:val="Textocomentario"/>
    <w:uiPriority w:val="99"/>
    <w:rsid w:val="0066560A"/>
    <w:rPr>
      <w:rFonts w:ascii="Times New Roman" w:hAnsi="Times New Roman"/>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66560A"/>
    <w:rPr>
      <w:b/>
      <w:bCs/>
    </w:rPr>
  </w:style>
  <w:style w:type="character" w:customStyle="1" w:styleId="AsuntodelcomentarioCar">
    <w:name w:val="Asunto del comentario Car"/>
    <w:basedOn w:val="TextocomentarioCar"/>
    <w:link w:val="Asuntodelcomentario"/>
    <w:uiPriority w:val="99"/>
    <w:semiHidden/>
    <w:rsid w:val="0066560A"/>
    <w:rPr>
      <w:rFonts w:ascii="Times New Roman" w:hAnsi="Times New Roman"/>
      <w:b/>
      <w:bCs/>
      <w:kern w:val="2"/>
      <w:sz w:val="20"/>
      <w:szCs w:val="20"/>
      <w14:ligatures w14:val="standardContextual"/>
    </w:rPr>
  </w:style>
  <w:style w:type="paragraph" w:styleId="Textonotapie">
    <w:name w:val="footnote text"/>
    <w:basedOn w:val="Normal"/>
    <w:link w:val="TextonotapieCar"/>
    <w:uiPriority w:val="99"/>
    <w:semiHidden/>
    <w:unhideWhenUsed/>
    <w:rsid w:val="0017352A"/>
    <w:rPr>
      <w:rFonts w:asciiTheme="minorHAnsi" w:eastAsiaTheme="minorHAnsi" w:hAnsiTheme="minorHAnsi" w:cstheme="minorBidi"/>
      <w:lang w:val="es-CO" w:eastAsia="en-US"/>
    </w:rPr>
  </w:style>
  <w:style w:type="character" w:customStyle="1" w:styleId="TextonotapieCar">
    <w:name w:val="Texto nota pie Car"/>
    <w:basedOn w:val="Fuentedeprrafopredeter"/>
    <w:link w:val="Textonotapie"/>
    <w:uiPriority w:val="99"/>
    <w:semiHidden/>
    <w:rsid w:val="0017352A"/>
    <w:rPr>
      <w:sz w:val="20"/>
      <w:szCs w:val="20"/>
    </w:rPr>
  </w:style>
  <w:style w:type="character" w:styleId="Refdenotaalpie">
    <w:name w:val="footnote reference"/>
    <w:basedOn w:val="Fuentedeprrafopredeter"/>
    <w:uiPriority w:val="99"/>
    <w:semiHidden/>
    <w:unhideWhenUsed/>
    <w:rsid w:val="0017352A"/>
    <w:rPr>
      <w:vertAlign w:val="superscript"/>
    </w:rPr>
  </w:style>
  <w:style w:type="character" w:styleId="Mencinsinresolver">
    <w:name w:val="Unresolved Mention"/>
    <w:basedOn w:val="Fuentedeprrafopredeter"/>
    <w:uiPriority w:val="99"/>
    <w:semiHidden/>
    <w:unhideWhenUsed/>
    <w:rsid w:val="00332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491027958">
      <w:bodyDiv w:val="1"/>
      <w:marLeft w:val="0"/>
      <w:marRight w:val="0"/>
      <w:marTop w:val="0"/>
      <w:marBottom w:val="0"/>
      <w:divBdr>
        <w:top w:val="none" w:sz="0" w:space="0" w:color="auto"/>
        <w:left w:val="none" w:sz="0" w:space="0" w:color="auto"/>
        <w:bottom w:val="none" w:sz="0" w:space="0" w:color="auto"/>
        <w:right w:val="none" w:sz="0" w:space="0" w:color="auto"/>
      </w:divBdr>
    </w:div>
    <w:div w:id="495919658">
      <w:bodyDiv w:val="1"/>
      <w:marLeft w:val="0"/>
      <w:marRight w:val="0"/>
      <w:marTop w:val="0"/>
      <w:marBottom w:val="0"/>
      <w:divBdr>
        <w:top w:val="none" w:sz="0" w:space="0" w:color="auto"/>
        <w:left w:val="none" w:sz="0" w:space="0" w:color="auto"/>
        <w:bottom w:val="none" w:sz="0" w:space="0" w:color="auto"/>
        <w:right w:val="none" w:sz="0" w:space="0" w:color="auto"/>
      </w:divBdr>
    </w:div>
    <w:div w:id="638995483">
      <w:bodyDiv w:val="1"/>
      <w:marLeft w:val="0"/>
      <w:marRight w:val="0"/>
      <w:marTop w:val="0"/>
      <w:marBottom w:val="0"/>
      <w:divBdr>
        <w:top w:val="none" w:sz="0" w:space="0" w:color="auto"/>
        <w:left w:val="none" w:sz="0" w:space="0" w:color="auto"/>
        <w:bottom w:val="none" w:sz="0" w:space="0" w:color="auto"/>
        <w:right w:val="none" w:sz="0" w:space="0" w:color="auto"/>
      </w:divBdr>
    </w:div>
    <w:div w:id="673413894">
      <w:bodyDiv w:val="1"/>
      <w:marLeft w:val="0"/>
      <w:marRight w:val="0"/>
      <w:marTop w:val="0"/>
      <w:marBottom w:val="0"/>
      <w:divBdr>
        <w:top w:val="none" w:sz="0" w:space="0" w:color="auto"/>
        <w:left w:val="none" w:sz="0" w:space="0" w:color="auto"/>
        <w:bottom w:val="none" w:sz="0" w:space="0" w:color="auto"/>
        <w:right w:val="none" w:sz="0" w:space="0" w:color="auto"/>
      </w:divBdr>
    </w:div>
    <w:div w:id="678511761">
      <w:bodyDiv w:val="1"/>
      <w:marLeft w:val="0"/>
      <w:marRight w:val="0"/>
      <w:marTop w:val="0"/>
      <w:marBottom w:val="0"/>
      <w:divBdr>
        <w:top w:val="none" w:sz="0" w:space="0" w:color="auto"/>
        <w:left w:val="none" w:sz="0" w:space="0" w:color="auto"/>
        <w:bottom w:val="none" w:sz="0" w:space="0" w:color="auto"/>
        <w:right w:val="none" w:sz="0" w:space="0" w:color="auto"/>
      </w:divBdr>
    </w:div>
    <w:div w:id="706636421">
      <w:bodyDiv w:val="1"/>
      <w:marLeft w:val="0"/>
      <w:marRight w:val="0"/>
      <w:marTop w:val="0"/>
      <w:marBottom w:val="0"/>
      <w:divBdr>
        <w:top w:val="none" w:sz="0" w:space="0" w:color="auto"/>
        <w:left w:val="none" w:sz="0" w:space="0" w:color="auto"/>
        <w:bottom w:val="none" w:sz="0" w:space="0" w:color="auto"/>
        <w:right w:val="none" w:sz="0" w:space="0" w:color="auto"/>
      </w:divBdr>
    </w:div>
    <w:div w:id="855846214">
      <w:bodyDiv w:val="1"/>
      <w:marLeft w:val="0"/>
      <w:marRight w:val="0"/>
      <w:marTop w:val="0"/>
      <w:marBottom w:val="0"/>
      <w:divBdr>
        <w:top w:val="none" w:sz="0" w:space="0" w:color="auto"/>
        <w:left w:val="none" w:sz="0" w:space="0" w:color="auto"/>
        <w:bottom w:val="none" w:sz="0" w:space="0" w:color="auto"/>
        <w:right w:val="none" w:sz="0" w:space="0" w:color="auto"/>
      </w:divBdr>
      <w:divsChild>
        <w:div w:id="1049525555">
          <w:marLeft w:val="547"/>
          <w:marRight w:val="0"/>
          <w:marTop w:val="0"/>
          <w:marBottom w:val="0"/>
          <w:divBdr>
            <w:top w:val="none" w:sz="0" w:space="0" w:color="auto"/>
            <w:left w:val="none" w:sz="0" w:space="0" w:color="auto"/>
            <w:bottom w:val="none" w:sz="0" w:space="0" w:color="auto"/>
            <w:right w:val="none" w:sz="0" w:space="0" w:color="auto"/>
          </w:divBdr>
        </w:div>
      </w:divsChild>
    </w:div>
    <w:div w:id="933560698">
      <w:bodyDiv w:val="1"/>
      <w:marLeft w:val="0"/>
      <w:marRight w:val="0"/>
      <w:marTop w:val="0"/>
      <w:marBottom w:val="0"/>
      <w:divBdr>
        <w:top w:val="none" w:sz="0" w:space="0" w:color="auto"/>
        <w:left w:val="none" w:sz="0" w:space="0" w:color="auto"/>
        <w:bottom w:val="none" w:sz="0" w:space="0" w:color="auto"/>
        <w:right w:val="none" w:sz="0" w:space="0" w:color="auto"/>
      </w:divBdr>
    </w:div>
    <w:div w:id="1018897395">
      <w:bodyDiv w:val="1"/>
      <w:marLeft w:val="0"/>
      <w:marRight w:val="0"/>
      <w:marTop w:val="0"/>
      <w:marBottom w:val="0"/>
      <w:divBdr>
        <w:top w:val="none" w:sz="0" w:space="0" w:color="auto"/>
        <w:left w:val="none" w:sz="0" w:space="0" w:color="auto"/>
        <w:bottom w:val="none" w:sz="0" w:space="0" w:color="auto"/>
        <w:right w:val="none" w:sz="0" w:space="0" w:color="auto"/>
      </w:divBdr>
    </w:div>
    <w:div w:id="1144812935">
      <w:bodyDiv w:val="1"/>
      <w:marLeft w:val="0"/>
      <w:marRight w:val="0"/>
      <w:marTop w:val="0"/>
      <w:marBottom w:val="0"/>
      <w:divBdr>
        <w:top w:val="none" w:sz="0" w:space="0" w:color="auto"/>
        <w:left w:val="none" w:sz="0" w:space="0" w:color="auto"/>
        <w:bottom w:val="none" w:sz="0" w:space="0" w:color="auto"/>
        <w:right w:val="none" w:sz="0" w:space="0" w:color="auto"/>
      </w:divBdr>
    </w:div>
    <w:div w:id="1259021472">
      <w:bodyDiv w:val="1"/>
      <w:marLeft w:val="0"/>
      <w:marRight w:val="0"/>
      <w:marTop w:val="0"/>
      <w:marBottom w:val="0"/>
      <w:divBdr>
        <w:top w:val="none" w:sz="0" w:space="0" w:color="auto"/>
        <w:left w:val="none" w:sz="0" w:space="0" w:color="auto"/>
        <w:bottom w:val="none" w:sz="0" w:space="0" w:color="auto"/>
        <w:right w:val="none" w:sz="0" w:space="0" w:color="auto"/>
      </w:divBdr>
      <w:divsChild>
        <w:div w:id="829909702">
          <w:marLeft w:val="547"/>
          <w:marRight w:val="0"/>
          <w:marTop w:val="0"/>
          <w:marBottom w:val="0"/>
          <w:divBdr>
            <w:top w:val="none" w:sz="0" w:space="0" w:color="auto"/>
            <w:left w:val="none" w:sz="0" w:space="0" w:color="auto"/>
            <w:bottom w:val="none" w:sz="0" w:space="0" w:color="auto"/>
            <w:right w:val="none" w:sz="0" w:space="0" w:color="auto"/>
          </w:divBdr>
        </w:div>
      </w:divsChild>
    </w:div>
    <w:div w:id="1426923015">
      <w:bodyDiv w:val="1"/>
      <w:marLeft w:val="0"/>
      <w:marRight w:val="0"/>
      <w:marTop w:val="0"/>
      <w:marBottom w:val="0"/>
      <w:divBdr>
        <w:top w:val="none" w:sz="0" w:space="0" w:color="auto"/>
        <w:left w:val="none" w:sz="0" w:space="0" w:color="auto"/>
        <w:bottom w:val="none" w:sz="0" w:space="0" w:color="auto"/>
        <w:right w:val="none" w:sz="0" w:space="0" w:color="auto"/>
      </w:divBdr>
      <w:divsChild>
        <w:div w:id="2091152317">
          <w:marLeft w:val="547"/>
          <w:marRight w:val="0"/>
          <w:marTop w:val="0"/>
          <w:marBottom w:val="0"/>
          <w:divBdr>
            <w:top w:val="none" w:sz="0" w:space="0" w:color="auto"/>
            <w:left w:val="none" w:sz="0" w:space="0" w:color="auto"/>
            <w:bottom w:val="none" w:sz="0" w:space="0" w:color="auto"/>
            <w:right w:val="none" w:sz="0" w:space="0" w:color="auto"/>
          </w:divBdr>
        </w:div>
      </w:divsChild>
    </w:div>
    <w:div w:id="1497914957">
      <w:bodyDiv w:val="1"/>
      <w:marLeft w:val="0"/>
      <w:marRight w:val="0"/>
      <w:marTop w:val="0"/>
      <w:marBottom w:val="0"/>
      <w:divBdr>
        <w:top w:val="none" w:sz="0" w:space="0" w:color="auto"/>
        <w:left w:val="none" w:sz="0" w:space="0" w:color="auto"/>
        <w:bottom w:val="none" w:sz="0" w:space="0" w:color="auto"/>
        <w:right w:val="none" w:sz="0" w:space="0" w:color="auto"/>
      </w:divBdr>
    </w:div>
    <w:div w:id="1735082142">
      <w:bodyDiv w:val="1"/>
      <w:marLeft w:val="0"/>
      <w:marRight w:val="0"/>
      <w:marTop w:val="0"/>
      <w:marBottom w:val="0"/>
      <w:divBdr>
        <w:top w:val="none" w:sz="0" w:space="0" w:color="auto"/>
        <w:left w:val="none" w:sz="0" w:space="0" w:color="auto"/>
        <w:bottom w:val="none" w:sz="0" w:space="0" w:color="auto"/>
        <w:right w:val="none" w:sz="0" w:space="0" w:color="auto"/>
      </w:divBdr>
      <w:divsChild>
        <w:div w:id="616568202">
          <w:marLeft w:val="547"/>
          <w:marRight w:val="0"/>
          <w:marTop w:val="0"/>
          <w:marBottom w:val="0"/>
          <w:divBdr>
            <w:top w:val="none" w:sz="0" w:space="0" w:color="auto"/>
            <w:left w:val="none" w:sz="0" w:space="0" w:color="auto"/>
            <w:bottom w:val="none" w:sz="0" w:space="0" w:color="auto"/>
            <w:right w:val="none" w:sz="0" w:space="0" w:color="auto"/>
          </w:divBdr>
        </w:div>
      </w:divsChild>
    </w:div>
    <w:div w:id="1773084813">
      <w:bodyDiv w:val="1"/>
      <w:marLeft w:val="0"/>
      <w:marRight w:val="0"/>
      <w:marTop w:val="0"/>
      <w:marBottom w:val="0"/>
      <w:divBdr>
        <w:top w:val="none" w:sz="0" w:space="0" w:color="auto"/>
        <w:left w:val="none" w:sz="0" w:space="0" w:color="auto"/>
        <w:bottom w:val="none" w:sz="0" w:space="0" w:color="auto"/>
        <w:right w:val="none" w:sz="0" w:space="0" w:color="auto"/>
      </w:divBdr>
    </w:div>
    <w:div w:id="1850560897">
      <w:bodyDiv w:val="1"/>
      <w:marLeft w:val="0"/>
      <w:marRight w:val="0"/>
      <w:marTop w:val="0"/>
      <w:marBottom w:val="0"/>
      <w:divBdr>
        <w:top w:val="none" w:sz="0" w:space="0" w:color="auto"/>
        <w:left w:val="none" w:sz="0" w:space="0" w:color="auto"/>
        <w:bottom w:val="none" w:sz="0" w:space="0" w:color="auto"/>
        <w:right w:val="none" w:sz="0" w:space="0" w:color="auto"/>
      </w:divBdr>
      <w:divsChild>
        <w:div w:id="41080980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tic.gov.co/portal/715/articles-210461_recurso_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habitatbogota.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20266b-9639-47c1-9a18-a59cf3de3562">
      <Terms xmlns="http://schemas.microsoft.com/office/infopath/2007/PartnerControls"/>
    </lcf76f155ced4ddcb4097134ff3c332f>
    <TaxCatchAll xmlns="292d4183-4ea6-454b-a103-924e26c5b28f" xsi:nil="true"/>
    <_Flow_SignoffStatus xmlns="9a20266b-9639-47c1-9a18-a59cf3de356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6790422F139984F89A347EF2D911A70" ma:contentTypeVersion="17" ma:contentTypeDescription="Crear nuevo documento." ma:contentTypeScope="" ma:versionID="8d7b29a3fa00d4e9f30203fafc723cb1">
  <xsd:schema xmlns:xsd="http://www.w3.org/2001/XMLSchema" xmlns:xs="http://www.w3.org/2001/XMLSchema" xmlns:p="http://schemas.microsoft.com/office/2006/metadata/properties" xmlns:ns2="292d4183-4ea6-454b-a103-924e26c5b28f" xmlns:ns3="9a20266b-9639-47c1-9a18-a59cf3de3562" targetNamespace="http://schemas.microsoft.com/office/2006/metadata/properties" ma:root="true" ma:fieldsID="8297764d2ef1802476c1f87e63bee247" ns2:_="" ns3:_="">
    <xsd:import namespace="292d4183-4ea6-454b-a103-924e26c5b28f"/>
    <xsd:import namespace="9a20266b-9639-47c1-9a18-a59cf3de35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d4183-4ea6-454b-a103-924e26c5b28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87df8465-9a0c-4634-9206-62c07f86208f}" ma:internalName="TaxCatchAll" ma:showField="CatchAllData" ma:web="292d4183-4ea6-454b-a103-924e26c5b2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20266b-9639-47c1-9a18-a59cf3de35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9a4e7c8d-c71a-4b82-8d30-07c91351688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Estado de aprobación" ma:internalName="Estado_x0020_de_x0020_aprobaci_x00f3_n">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690AD-8672-42F3-A9C9-9095B69308FB}">
  <ds:schemaRefs>
    <ds:schemaRef ds:uri="http://schemas.microsoft.com/office/2006/metadata/properties"/>
    <ds:schemaRef ds:uri="http://schemas.microsoft.com/office/infopath/2007/PartnerControls"/>
    <ds:schemaRef ds:uri="9a20266b-9639-47c1-9a18-a59cf3de3562"/>
    <ds:schemaRef ds:uri="292d4183-4ea6-454b-a103-924e26c5b28f"/>
  </ds:schemaRefs>
</ds:datastoreItem>
</file>

<file path=customXml/itemProps2.xml><?xml version="1.0" encoding="utf-8"?>
<ds:datastoreItem xmlns:ds="http://schemas.openxmlformats.org/officeDocument/2006/customXml" ds:itemID="{50A27AF0-45B3-4671-B32E-2F420F5ED30A}">
  <ds:schemaRefs>
    <ds:schemaRef ds:uri="http://schemas.openxmlformats.org/officeDocument/2006/bibliography"/>
  </ds:schemaRefs>
</ds:datastoreItem>
</file>

<file path=customXml/itemProps3.xml><?xml version="1.0" encoding="utf-8"?>
<ds:datastoreItem xmlns:ds="http://schemas.openxmlformats.org/officeDocument/2006/customXml" ds:itemID="{8E0DEE6D-6DF9-4C45-A939-48AA92C304B4}">
  <ds:schemaRefs>
    <ds:schemaRef ds:uri="http://schemas.microsoft.com/sharepoint/v3/contenttype/forms"/>
  </ds:schemaRefs>
</ds:datastoreItem>
</file>

<file path=customXml/itemProps4.xml><?xml version="1.0" encoding="utf-8"?>
<ds:datastoreItem xmlns:ds="http://schemas.openxmlformats.org/officeDocument/2006/customXml" ds:itemID="{BABFD378-5DB3-4EE3-83AC-F72F8C129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d4183-4ea6-454b-a103-924e26c5b28f"/>
    <ds:schemaRef ds:uri="9a20266b-9639-47c1-9a18-a59cf3de3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2444</Words>
  <Characters>13443</Characters>
  <Application>Microsoft Office Word</Application>
  <DocSecurity>0</DocSecurity>
  <Lines>112</Lines>
  <Paragraphs>31</Paragraphs>
  <ScaleCrop>false</ScaleCrop>
  <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Andrea Zamora Mora</dc:creator>
  <cp:keywords/>
  <dc:description/>
  <cp:lastModifiedBy>Gloria  Veronica Zambrano Ocampo</cp:lastModifiedBy>
  <cp:revision>4</cp:revision>
  <cp:lastPrinted>2026-04-21T15:32:00Z</cp:lastPrinted>
  <dcterms:created xsi:type="dcterms:W3CDTF">2026-07-07T15:33:00Z</dcterms:created>
  <dcterms:modified xsi:type="dcterms:W3CDTF">2026-07-07T15:45:00Z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0x01010056790422F139984F89A347EF2D911A70</vt:lpwstr>
  </property>
  <property fmtid="{D5CDD505-2E9C-101B-9397-08002B2CF9AE}" pid="3" name="MediaServiceImageTags">
    <vt:lpwstr/>
  </property>
</Properties>
</file>